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F85" w:rsidRPr="00CB5EE9" w:rsidRDefault="00140F85" w:rsidP="00140F85">
      <w:pPr>
        <w:pStyle w:val="af"/>
        <w:tabs>
          <w:tab w:val="right" w:pos="9639"/>
        </w:tabs>
        <w:rPr>
          <w:i/>
          <w:iCs/>
          <w:sz w:val="24"/>
          <w:szCs w:val="24"/>
          <w:lang w:val="en-US"/>
        </w:rPr>
      </w:pPr>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w:t>
      </w:r>
      <w:r w:rsidR="00F11425">
        <w:rPr>
          <w:sz w:val="24"/>
          <w:szCs w:val="24"/>
          <w:lang w:val="en-US"/>
        </w:rPr>
        <w:t>4</w:t>
      </w:r>
      <w:r>
        <w:rPr>
          <w:sz w:val="24"/>
          <w:szCs w:val="24"/>
          <w:lang w:val="en-US"/>
        </w:rPr>
        <w:t>e</w:t>
      </w:r>
      <w:r w:rsidRPr="00CB5EE9">
        <w:rPr>
          <w:bCs/>
          <w:sz w:val="24"/>
          <w:szCs w:val="24"/>
          <w:lang w:val="en-US"/>
        </w:rPr>
        <w:tab/>
      </w:r>
      <w:r w:rsidR="00620A07" w:rsidRPr="00620A07">
        <w:rPr>
          <w:rFonts w:cs="Arial"/>
          <w:sz w:val="24"/>
          <w:szCs w:val="24"/>
        </w:rPr>
        <w:t>R2-2105279</w:t>
      </w:r>
    </w:p>
    <w:p w:rsidR="00140F85" w:rsidRPr="00D92EA1" w:rsidRDefault="00140F85" w:rsidP="00140F85">
      <w:pPr>
        <w:pStyle w:val="af"/>
        <w:tabs>
          <w:tab w:val="right" w:pos="9639"/>
        </w:tabs>
        <w:rPr>
          <w:bCs/>
          <w:sz w:val="24"/>
        </w:rPr>
      </w:pPr>
      <w:r>
        <w:rPr>
          <w:sz w:val="24"/>
          <w:szCs w:val="24"/>
          <w:lang w:val="da-DK" w:eastAsia="zh-CN"/>
        </w:rPr>
        <w:t xml:space="preserve">Online, </w:t>
      </w:r>
      <w:r w:rsidR="00444A6D">
        <w:rPr>
          <w:sz w:val="24"/>
          <w:szCs w:val="24"/>
          <w:lang w:val="da-DK" w:eastAsia="zh-CN"/>
        </w:rPr>
        <w:t>19</w:t>
      </w:r>
      <w:r>
        <w:rPr>
          <w:sz w:val="24"/>
          <w:szCs w:val="24"/>
          <w:lang w:val="da-DK" w:eastAsia="zh-CN"/>
        </w:rPr>
        <w:t>-</w:t>
      </w:r>
      <w:r w:rsidR="00444A6D">
        <w:rPr>
          <w:sz w:val="24"/>
          <w:szCs w:val="24"/>
          <w:lang w:val="da-DK" w:eastAsia="zh-CN"/>
        </w:rPr>
        <w:t>27</w:t>
      </w:r>
      <w:r>
        <w:rPr>
          <w:sz w:val="24"/>
          <w:szCs w:val="24"/>
          <w:lang w:val="da-DK" w:eastAsia="zh-CN"/>
        </w:rPr>
        <w:t xml:space="preserve"> </w:t>
      </w:r>
      <w:r w:rsidR="00444A6D">
        <w:rPr>
          <w:sz w:val="24"/>
          <w:szCs w:val="24"/>
          <w:lang w:val="da-DK" w:eastAsia="zh-CN"/>
        </w:rPr>
        <w:t>May</w:t>
      </w:r>
      <w:r>
        <w:rPr>
          <w:sz w:val="24"/>
          <w:szCs w:val="24"/>
          <w:lang w:val="da-DK" w:eastAsia="zh-CN"/>
        </w:rPr>
        <w:t>, 2021</w:t>
      </w:r>
      <w:r w:rsidRPr="00737122">
        <w:rPr>
          <w:sz w:val="24"/>
          <w:szCs w:val="24"/>
          <w:lang w:val="da-DK" w:eastAsia="zh-CN"/>
        </w:rPr>
        <w:tab/>
      </w:r>
    </w:p>
    <w:p w:rsidR="00140F85" w:rsidRPr="009D7F32" w:rsidRDefault="00140F85" w:rsidP="009D7F32">
      <w:pPr>
        <w:tabs>
          <w:tab w:val="left" w:pos="1985"/>
        </w:tabs>
        <w:ind w:left="1985" w:hanging="1985"/>
        <w:rPr>
          <w:rFonts w:ascii="Arial" w:hAnsi="Arial" w:cs="Arial"/>
          <w:b/>
          <w:bCs/>
          <w:sz w:val="24"/>
          <w:szCs w:val="24"/>
          <w:lang w:val="en-US"/>
        </w:rPr>
      </w:pPr>
      <w:r w:rsidRPr="009D7F32">
        <w:rPr>
          <w:rFonts w:ascii="Arial" w:hAnsi="Arial" w:cs="Arial"/>
          <w:b/>
          <w:bCs/>
          <w:sz w:val="24"/>
          <w:szCs w:val="24"/>
          <w:lang w:val="en-US"/>
        </w:rPr>
        <w:t>Agenda item:</w:t>
      </w:r>
      <w:r w:rsidRPr="009D7F32">
        <w:rPr>
          <w:rFonts w:ascii="Arial" w:hAnsi="Arial" w:cs="Arial"/>
          <w:b/>
          <w:bCs/>
          <w:sz w:val="24"/>
          <w:szCs w:val="24"/>
          <w:lang w:val="en-US"/>
        </w:rPr>
        <w:tab/>
      </w:r>
      <w:r w:rsidR="000D5D46">
        <w:rPr>
          <w:rFonts w:ascii="Arial" w:hAnsi="Arial" w:cs="Arial"/>
          <w:b/>
          <w:bCs/>
          <w:sz w:val="24"/>
          <w:szCs w:val="24"/>
          <w:lang w:val="en-US"/>
        </w:rPr>
        <w:t>8.2.2.1</w:t>
      </w:r>
    </w:p>
    <w:p w:rsidR="00140F85" w:rsidRPr="00CB5EE9" w:rsidRDefault="00140F85" w:rsidP="00140F8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140F85" w:rsidRPr="00CB5EE9" w:rsidRDefault="00140F85" w:rsidP="00140F85">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87AFA">
        <w:rPr>
          <w:rFonts w:ascii="Arial" w:hAnsi="Arial" w:cs="Arial" w:hint="eastAsia"/>
          <w:b/>
          <w:bCs/>
          <w:sz w:val="24"/>
          <w:lang w:val="en-US" w:eastAsia="zh-CN"/>
        </w:rPr>
        <w:t>Discussion</w:t>
      </w:r>
      <w:r w:rsidR="00E87AFA">
        <w:rPr>
          <w:rFonts w:ascii="Arial" w:hAnsi="Arial" w:cs="Arial"/>
          <w:b/>
          <w:bCs/>
          <w:sz w:val="24"/>
          <w:lang w:val="en-US"/>
        </w:rPr>
        <w:t xml:space="preserve"> </w:t>
      </w:r>
      <w:r w:rsidR="00E87AFA">
        <w:rPr>
          <w:rFonts w:ascii="Arial" w:hAnsi="Arial" w:cs="Arial" w:hint="eastAsia"/>
          <w:b/>
          <w:bCs/>
          <w:sz w:val="24"/>
          <w:lang w:val="en-US" w:eastAsia="zh-CN"/>
        </w:rPr>
        <w:t>on</w:t>
      </w:r>
      <w:r w:rsidR="00E87AFA">
        <w:rPr>
          <w:rFonts w:ascii="Arial" w:hAnsi="Arial" w:cs="Arial"/>
          <w:b/>
          <w:bCs/>
          <w:sz w:val="24"/>
          <w:lang w:val="en-US"/>
        </w:rPr>
        <w:t xml:space="preserve"> </w:t>
      </w:r>
      <w:r w:rsidR="00824D5A">
        <w:rPr>
          <w:rFonts w:ascii="Arial" w:hAnsi="Arial" w:cs="Arial"/>
          <w:b/>
          <w:bCs/>
          <w:sz w:val="24"/>
          <w:lang w:val="en-US" w:eastAsia="zh-CN"/>
        </w:rPr>
        <w:t>deactivat</w:t>
      </w:r>
      <w:r w:rsidR="00444A6D">
        <w:rPr>
          <w:rFonts w:ascii="Arial" w:hAnsi="Arial" w:cs="Arial" w:hint="eastAsia"/>
          <w:b/>
          <w:bCs/>
          <w:sz w:val="24"/>
          <w:lang w:val="en-US" w:eastAsia="zh-CN"/>
        </w:rPr>
        <w:t>ion</w:t>
      </w:r>
      <w:r w:rsidR="00444A6D">
        <w:rPr>
          <w:rFonts w:ascii="Arial" w:hAnsi="Arial" w:cs="Arial"/>
          <w:b/>
          <w:bCs/>
          <w:sz w:val="24"/>
          <w:lang w:val="en-US" w:eastAsia="zh-CN"/>
        </w:rPr>
        <w:t xml:space="preserve"> of</w:t>
      </w:r>
      <w:r w:rsidR="00424A71">
        <w:rPr>
          <w:rFonts w:ascii="Arial" w:hAnsi="Arial" w:cs="Arial"/>
          <w:b/>
          <w:bCs/>
          <w:sz w:val="24"/>
          <w:lang w:val="en-US"/>
        </w:rPr>
        <w:t xml:space="preserve"> SCG</w:t>
      </w:r>
      <w:r w:rsidR="00E87AFA">
        <w:rPr>
          <w:rFonts w:ascii="Arial" w:hAnsi="Arial" w:cs="Arial"/>
          <w:b/>
          <w:bCs/>
          <w:sz w:val="24"/>
          <w:lang w:val="en-US"/>
        </w:rPr>
        <w:t xml:space="preserve"> </w:t>
      </w:r>
    </w:p>
    <w:p w:rsidR="00140F85" w:rsidRDefault="00140F85" w:rsidP="00140F8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Introduction</w:t>
      </w:r>
    </w:p>
    <w:p w:rsidR="00B61710" w:rsidRDefault="00B61710"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T</w:t>
      </w:r>
      <w:r>
        <w:rPr>
          <w:sz w:val="22"/>
          <w:lang w:val="pl-PL" w:eastAsia="zh-CN"/>
        </w:rPr>
        <w:t xml:space="preserve">he MN and SN initiated SCG deactivation signalling discussions </w:t>
      </w:r>
      <w:r w:rsidR="002C5DD8">
        <w:rPr>
          <w:sz w:val="22"/>
          <w:lang w:val="pl-PL" w:eastAsia="zh-CN"/>
        </w:rPr>
        <w:t xml:space="preserve">have been </w:t>
      </w:r>
      <w:r>
        <w:rPr>
          <w:sz w:val="22"/>
          <w:lang w:val="pl-PL" w:eastAsia="zh-CN"/>
        </w:rPr>
        <w:t>t</w:t>
      </w:r>
      <w:r w:rsidR="00B17E47">
        <w:rPr>
          <w:sz w:val="22"/>
          <w:lang w:val="pl-PL" w:eastAsia="zh-CN"/>
        </w:rPr>
        <w:t>aken</w:t>
      </w:r>
      <w:r>
        <w:rPr>
          <w:sz w:val="22"/>
          <w:lang w:val="pl-PL" w:eastAsia="zh-CN"/>
        </w:rPr>
        <w:t xml:space="preserve"> place in the last few RAN2 meetings, and great progress ha</w:t>
      </w:r>
      <w:r w:rsidR="00B17E47">
        <w:rPr>
          <w:rFonts w:hint="eastAsia"/>
          <w:sz w:val="22"/>
          <w:lang w:val="pl-PL" w:eastAsia="zh-CN"/>
        </w:rPr>
        <w:t>s</w:t>
      </w:r>
      <w:r>
        <w:rPr>
          <w:sz w:val="22"/>
          <w:lang w:val="pl-PL" w:eastAsia="zh-CN"/>
        </w:rPr>
        <w:t xml:space="preserve"> been made.</w:t>
      </w:r>
      <w:r w:rsidR="00EF5A6E">
        <w:rPr>
          <w:sz w:val="22"/>
          <w:lang w:val="pl-PL" w:eastAsia="zh-CN"/>
        </w:rPr>
        <w:t xml:space="preserve"> However, there are still some FFS related to the UE-initiated SCG deactivation mechanism. </w:t>
      </w:r>
    </w:p>
    <w:p w:rsidR="000337F8" w:rsidRDefault="000337F8" w:rsidP="000337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rsidR="000337F8" w:rsidRDefault="000337F8" w:rsidP="000337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5</w:t>
      </w:r>
      <w:r>
        <w:tab/>
        <w:t>Only the MN can generate an RRC message with SCG (de)activation.</w:t>
      </w:r>
    </w:p>
    <w:p w:rsidR="000337F8" w:rsidRDefault="000337F8" w:rsidP="000337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Indication of SCG deactivation to the UE via the SCG is not supported.</w:t>
      </w:r>
    </w:p>
    <w:p w:rsidR="000337F8" w:rsidRDefault="000337F8" w:rsidP="000337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7</w:t>
      </w:r>
      <w:r>
        <w:tab/>
        <w:t xml:space="preserve">During handover preparation, the target MN can indicate the SCG state in the </w:t>
      </w:r>
      <w:proofErr w:type="spellStart"/>
      <w:r>
        <w:t>RRCReconfiguration</w:t>
      </w:r>
      <w:proofErr w:type="spellEnd"/>
      <w:r>
        <w:t xml:space="preserve"> message to be sent to the UE by the source MN.</w:t>
      </w:r>
    </w:p>
    <w:p w:rsidR="000337F8" w:rsidRDefault="000337F8" w:rsidP="000337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8</w:t>
      </w:r>
      <w:r>
        <w:tab/>
        <w:t>The MN RRC reconfiguration message used to deactivate SCG and the embedded SN RRC reconfiguration message can reconfigure any parameter (any restriction requires an explicit decision).</w:t>
      </w:r>
    </w:p>
    <w:p w:rsidR="000337F8" w:rsidRPr="000337F8" w:rsidRDefault="000337F8" w:rsidP="000337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9</w:t>
      </w:r>
      <w:r>
        <w:tab/>
        <w:t>While the SCG is deactivated, the MN RRC reconfiguration message and the embedded SN RRC reconfiguration message can reconfigure any parameter (any restriction requires an explicit decision).</w:t>
      </w:r>
    </w:p>
    <w:p w:rsidR="00444A6D" w:rsidRDefault="00444A6D" w:rsidP="00444A6D">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yellow"/>
        </w:rPr>
      </w:pPr>
      <w:r w:rsidRPr="00AF13A2">
        <w:t>2</w:t>
      </w:r>
      <w:r>
        <w:tab/>
      </w:r>
      <w:r w:rsidRPr="00AF13A2">
        <w:t xml:space="preserve">The UE can indicate to the </w:t>
      </w:r>
      <w:r w:rsidRPr="00166BB9">
        <w:rPr>
          <w:highlight w:val="yellow"/>
        </w:rPr>
        <w:t>MN</w:t>
      </w:r>
      <w:r w:rsidRPr="00AF13A2">
        <w:t xml:space="preserve"> that the UE would like the SCG to be deactivated.</w:t>
      </w:r>
      <w:r>
        <w:t xml:space="preserve"> </w:t>
      </w:r>
      <w:r w:rsidRPr="005B109A">
        <w:rPr>
          <w:highlight w:val="yellow"/>
        </w:rPr>
        <w:t>FFS on the details</w:t>
      </w:r>
      <w:r>
        <w:rPr>
          <w:highlight w:val="yellow"/>
        </w:rPr>
        <w:t xml:space="preserve"> (e.g. reusing UAI or existing messages, information included, etc.)</w:t>
      </w:r>
      <w:r w:rsidRPr="005B109A">
        <w:rPr>
          <w:highlight w:val="yellow"/>
        </w:rPr>
        <w:t>.</w:t>
      </w:r>
      <w:r>
        <w:t xml:space="preserve"> </w:t>
      </w:r>
      <w:r w:rsidRPr="008721A3">
        <w:rPr>
          <w:highlight w:val="yellow"/>
        </w:rPr>
        <w:t>Network can configure whether UE is allowed to do the indication.</w:t>
      </w:r>
    </w:p>
    <w:p w:rsidR="00EF5A6E" w:rsidRPr="00B41ED3" w:rsidRDefault="00EF5A6E" w:rsidP="00567508">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This contribution focus</w:t>
      </w:r>
      <w:r w:rsidR="0045387B">
        <w:rPr>
          <w:sz w:val="22"/>
          <w:lang w:val="pl-PL" w:eastAsia="zh-CN"/>
        </w:rPr>
        <w:t>es</w:t>
      </w:r>
      <w:r>
        <w:rPr>
          <w:sz w:val="22"/>
          <w:lang w:val="pl-PL" w:eastAsia="zh-CN"/>
        </w:rPr>
        <w:t xml:space="preserve"> on the remaining issues regarding to the UE-initiated deactivation of SCG and give</w:t>
      </w:r>
      <w:r w:rsidR="00F0694A">
        <w:rPr>
          <w:sz w:val="22"/>
          <w:lang w:val="pl-PL" w:eastAsia="zh-CN"/>
        </w:rPr>
        <w:t>s</w:t>
      </w:r>
      <w:r>
        <w:rPr>
          <w:sz w:val="22"/>
          <w:lang w:val="pl-PL" w:eastAsia="zh-CN"/>
        </w:rPr>
        <w:t xml:space="preserve"> some suggestions about the details. </w:t>
      </w:r>
    </w:p>
    <w:p w:rsidR="005C66B9" w:rsidRDefault="005C66B9" w:rsidP="005C66B9">
      <w:pPr>
        <w:pStyle w:val="1"/>
        <w:numPr>
          <w:ilvl w:val="0"/>
          <w:numId w:val="49"/>
        </w:numPr>
        <w:tabs>
          <w:tab w:val="clear" w:pos="432"/>
        </w:tabs>
        <w:spacing w:line="240" w:lineRule="auto"/>
        <w:ind w:left="1134" w:hanging="1134"/>
        <w:rPr>
          <w:rFonts w:eastAsia="宋体"/>
          <w:lang w:val="en-US"/>
        </w:rPr>
      </w:pPr>
      <w:r w:rsidRPr="008438D3">
        <w:rPr>
          <w:rFonts w:eastAsia="宋体" w:hint="eastAsia"/>
          <w:lang w:val="en-US"/>
        </w:rPr>
        <w:t>D</w:t>
      </w:r>
      <w:r w:rsidRPr="008438D3">
        <w:rPr>
          <w:rFonts w:eastAsia="宋体"/>
          <w:lang w:val="en-US"/>
        </w:rPr>
        <w:t>iscussion</w:t>
      </w:r>
    </w:p>
    <w:p w:rsidR="00CF7936" w:rsidRDefault="00F67DBB" w:rsidP="00DF607C">
      <w:pPr>
        <w:overflowPunct w:val="0"/>
        <w:autoSpaceDE w:val="0"/>
        <w:autoSpaceDN w:val="0"/>
        <w:adjustRightInd w:val="0"/>
        <w:spacing w:before="180" w:line="360" w:lineRule="auto"/>
        <w:jc w:val="both"/>
        <w:textAlignment w:val="baseline"/>
        <w:rPr>
          <w:sz w:val="22"/>
          <w:lang w:eastAsia="zh-CN"/>
        </w:rPr>
      </w:pPr>
      <w:r>
        <w:rPr>
          <w:sz w:val="22"/>
          <w:lang w:eastAsia="zh-CN"/>
        </w:rPr>
        <w:t>Last meeting has agreed that the UE can indicate the NW to deactivate SCG to reduce power consumption.</w:t>
      </w:r>
      <w:r w:rsidR="00CF7936" w:rsidRPr="003C3788">
        <w:rPr>
          <w:sz w:val="22"/>
          <w:lang w:eastAsia="zh-CN"/>
        </w:rPr>
        <w:t xml:space="preserve"> </w:t>
      </w:r>
      <w:r w:rsidR="00DC015F">
        <w:rPr>
          <w:sz w:val="22"/>
          <w:lang w:eastAsia="zh-CN"/>
        </w:rPr>
        <w:t xml:space="preserve">To reduce </w:t>
      </w:r>
      <w:r w:rsidR="00D95868" w:rsidRPr="00D95868">
        <w:rPr>
          <w:sz w:val="22"/>
          <w:lang w:eastAsia="zh-CN"/>
        </w:rPr>
        <w:t>specification</w:t>
      </w:r>
      <w:r w:rsidR="00460D3A">
        <w:rPr>
          <w:sz w:val="22"/>
          <w:lang w:eastAsia="zh-CN"/>
        </w:rPr>
        <w:t xml:space="preserve"> </w:t>
      </w:r>
      <w:r w:rsidR="00DC015F">
        <w:rPr>
          <w:sz w:val="22"/>
          <w:lang w:eastAsia="zh-CN"/>
        </w:rPr>
        <w:t>impact</w:t>
      </w:r>
      <w:r w:rsidR="003C3788">
        <w:rPr>
          <w:sz w:val="22"/>
          <w:lang w:eastAsia="zh-CN"/>
        </w:rPr>
        <w:t xml:space="preserve">, the UE assistance information can be used to </w:t>
      </w:r>
      <w:r w:rsidR="00DC015F">
        <w:rPr>
          <w:sz w:val="22"/>
          <w:lang w:eastAsia="zh-CN"/>
        </w:rPr>
        <w:t>indicate</w:t>
      </w:r>
      <w:r w:rsidR="00820D51">
        <w:rPr>
          <w:sz w:val="22"/>
          <w:lang w:eastAsia="zh-CN"/>
        </w:rPr>
        <w:t xml:space="preserve"> the </w:t>
      </w:r>
      <w:r w:rsidR="003C3788">
        <w:rPr>
          <w:sz w:val="22"/>
          <w:lang w:eastAsia="zh-CN"/>
        </w:rPr>
        <w:t xml:space="preserve">UE’s preferences on the maximum number of secondary component carriers. </w:t>
      </w:r>
      <w:r w:rsidR="00D95868">
        <w:rPr>
          <w:sz w:val="22"/>
          <w:lang w:eastAsia="zh-CN"/>
        </w:rPr>
        <w:t>Per</w:t>
      </w:r>
      <w:r w:rsidR="00CF7936">
        <w:rPr>
          <w:sz w:val="22"/>
          <w:lang w:eastAsia="zh-CN"/>
        </w:rPr>
        <w:t xml:space="preserve"> TS38.331, the field of </w:t>
      </w:r>
      <w:r w:rsidR="00CF7936" w:rsidRPr="00DE5341">
        <w:rPr>
          <w:i/>
          <w:lang w:eastAsia="zh-CN"/>
        </w:rPr>
        <w:t>maxCC-Preference</w:t>
      </w:r>
      <w:r w:rsidR="00CF7936">
        <w:rPr>
          <w:i/>
          <w:lang w:eastAsia="zh-CN"/>
        </w:rPr>
        <w:t xml:space="preserve">-r16 </w:t>
      </w:r>
      <w:r w:rsidR="00CF7936">
        <w:rPr>
          <w:sz w:val="22"/>
          <w:lang w:eastAsia="zh-CN"/>
        </w:rPr>
        <w:t>can indicate</w:t>
      </w:r>
      <w:r w:rsidR="00460D3A">
        <w:rPr>
          <w:sz w:val="22"/>
          <w:lang w:eastAsia="zh-CN"/>
        </w:rPr>
        <w:t xml:space="preserve"> the</w:t>
      </w:r>
      <w:r w:rsidR="00CF7936">
        <w:rPr>
          <w:sz w:val="22"/>
          <w:lang w:eastAsia="zh-CN"/>
        </w:rPr>
        <w:t xml:space="preserve"> preferred reduced number of CCs:</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MaxCC-Preference-r16 ::=            </w:t>
      </w:r>
      <w:r w:rsidRPr="00D30D48">
        <w:rPr>
          <w:rFonts w:ascii="Courier New" w:eastAsia="Times New Roman" w:hAnsi="Courier New"/>
          <w:noProof/>
          <w:sz w:val="16"/>
          <w:lang w:eastAsia="en-GB"/>
        </w:rPr>
        <w:t>SEQUENCE</w:t>
      </w:r>
      <w:r w:rsidRPr="00AB3610">
        <w:rPr>
          <w:rFonts w:ascii="Courier New" w:eastAsia="Times New Roman" w:hAnsi="Courier New"/>
          <w:noProof/>
          <w:sz w:val="16"/>
          <w:lang w:eastAsia="en-GB"/>
        </w:rPr>
        <w:t xml:space="preserve"> {</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    reducedMaxCCs-r16                   ReducedMaxCCs-r16                        </w:t>
      </w:r>
      <w:r w:rsidRPr="00D30D48">
        <w:rPr>
          <w:rFonts w:ascii="Courier New" w:eastAsia="Times New Roman" w:hAnsi="Courier New"/>
          <w:noProof/>
          <w:sz w:val="16"/>
          <w:lang w:eastAsia="en-GB"/>
        </w:rPr>
        <w:t>OPTIONAL</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ReducedMaxCCs-r16 ::=               </w:t>
      </w:r>
      <w:r w:rsidRPr="00D30D48">
        <w:rPr>
          <w:rFonts w:ascii="Courier New" w:eastAsia="Times New Roman" w:hAnsi="Courier New"/>
          <w:noProof/>
          <w:sz w:val="16"/>
          <w:lang w:eastAsia="en-GB"/>
        </w:rPr>
        <w:t>SEQUENCE</w:t>
      </w:r>
      <w:r w:rsidRPr="00AB3610">
        <w:rPr>
          <w:rFonts w:ascii="Courier New" w:eastAsia="Times New Roman" w:hAnsi="Courier New"/>
          <w:noProof/>
          <w:sz w:val="16"/>
          <w:lang w:eastAsia="en-GB"/>
        </w:rPr>
        <w:t xml:space="preserve"> {</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    reducedCCsDL-r16                    </w:t>
      </w:r>
      <w:r w:rsidRPr="00D30D48">
        <w:rPr>
          <w:rFonts w:ascii="Courier New" w:eastAsia="Times New Roman" w:hAnsi="Courier New"/>
          <w:noProof/>
          <w:sz w:val="16"/>
          <w:lang w:eastAsia="en-GB"/>
        </w:rPr>
        <w:t>INTEGER</w:t>
      </w:r>
      <w:r w:rsidRPr="00AB3610">
        <w:rPr>
          <w:rFonts w:ascii="Courier New" w:eastAsia="Times New Roman" w:hAnsi="Courier New"/>
          <w:noProof/>
          <w:sz w:val="16"/>
          <w:lang w:eastAsia="en-GB"/>
        </w:rPr>
        <w:t xml:space="preserve"> (0..31),</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    reducedCCsUL-r16                    </w:t>
      </w:r>
      <w:r w:rsidRPr="00D30D48">
        <w:rPr>
          <w:rFonts w:ascii="Courier New" w:eastAsia="Times New Roman" w:hAnsi="Courier New"/>
          <w:noProof/>
          <w:sz w:val="16"/>
          <w:lang w:eastAsia="en-GB"/>
        </w:rPr>
        <w:t>INTEGER</w:t>
      </w:r>
      <w:r w:rsidRPr="00AB3610">
        <w:rPr>
          <w:rFonts w:ascii="Courier New" w:eastAsia="Times New Roman" w:hAnsi="Courier New"/>
          <w:noProof/>
          <w:sz w:val="16"/>
          <w:lang w:eastAsia="en-GB"/>
        </w:rPr>
        <w:t xml:space="preserve"> (0..31)</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w:t>
      </w:r>
    </w:p>
    <w:p w:rsidR="00A04AD7" w:rsidRDefault="00A04AD7" w:rsidP="00A04AD7">
      <w:pPr>
        <w:overflowPunct w:val="0"/>
        <w:autoSpaceDE w:val="0"/>
        <w:autoSpaceDN w:val="0"/>
        <w:adjustRightInd w:val="0"/>
        <w:spacing w:before="180" w:line="360" w:lineRule="auto"/>
        <w:jc w:val="both"/>
        <w:textAlignment w:val="baseline"/>
        <w:rPr>
          <w:sz w:val="22"/>
          <w:lang w:eastAsia="zh-CN"/>
        </w:rPr>
      </w:pPr>
      <w:r>
        <w:rPr>
          <w:sz w:val="22"/>
          <w:lang w:eastAsia="zh-CN"/>
        </w:rPr>
        <w:lastRenderedPageBreak/>
        <w:t xml:space="preserve">Similarly, when the UE experiences internal overheating, it may send UE assistance information to the NW to indicate its preference on the number of maximum secondary component carriers. Per TS38.331, the field of </w:t>
      </w:r>
      <w:proofErr w:type="spellStart"/>
      <w:r w:rsidRPr="00A04AD7">
        <w:rPr>
          <w:i/>
          <w:lang w:eastAsia="zh-CN"/>
        </w:rPr>
        <w:t>OverheatingAssistance</w:t>
      </w:r>
      <w:proofErr w:type="spellEnd"/>
      <w:r>
        <w:rPr>
          <w:i/>
          <w:lang w:eastAsia="zh-CN"/>
        </w:rPr>
        <w:t xml:space="preserve"> </w:t>
      </w:r>
      <w:r>
        <w:rPr>
          <w:sz w:val="22"/>
          <w:lang w:eastAsia="zh-CN"/>
        </w:rPr>
        <w:t>can indicate the preferred reduced number of CCs:</w:t>
      </w:r>
    </w:p>
    <w:p w:rsidR="00A04AD7" w:rsidRPr="00AB3610" w:rsidRDefault="00A04AD7" w:rsidP="00A0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4AD7">
        <w:rPr>
          <w:rFonts w:ascii="Courier New" w:eastAsia="Times New Roman" w:hAnsi="Courier New"/>
          <w:noProof/>
          <w:sz w:val="16"/>
          <w:lang w:eastAsia="en-GB"/>
        </w:rPr>
        <w:t>OverheatingAssistance</w:t>
      </w:r>
      <w:r w:rsidRPr="00AB3610">
        <w:rPr>
          <w:rFonts w:ascii="Courier New" w:eastAsia="Times New Roman" w:hAnsi="Courier New"/>
          <w:noProof/>
          <w:sz w:val="16"/>
          <w:lang w:eastAsia="en-GB"/>
        </w:rPr>
        <w:t xml:space="preserve"> ::=            </w:t>
      </w:r>
      <w:r w:rsidRPr="00D30D48">
        <w:rPr>
          <w:rFonts w:ascii="Courier New" w:eastAsia="Times New Roman" w:hAnsi="Courier New"/>
          <w:noProof/>
          <w:sz w:val="16"/>
          <w:lang w:eastAsia="en-GB"/>
        </w:rPr>
        <w:t>SEQUENCE</w:t>
      </w:r>
      <w:r w:rsidRPr="00AB3610">
        <w:rPr>
          <w:rFonts w:ascii="Courier New" w:eastAsia="Times New Roman" w:hAnsi="Courier New"/>
          <w:noProof/>
          <w:sz w:val="16"/>
          <w:lang w:eastAsia="en-GB"/>
        </w:rPr>
        <w:t xml:space="preserve"> {</w:t>
      </w:r>
    </w:p>
    <w:p w:rsidR="00A04AD7" w:rsidRPr="00AB3610" w:rsidRDefault="00A04AD7" w:rsidP="00A0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    reducedMaxCCs                   ReducedMaxCCs-r16                        </w:t>
      </w:r>
      <w:r w:rsidRPr="00D30D48">
        <w:rPr>
          <w:rFonts w:ascii="Courier New" w:eastAsia="Times New Roman" w:hAnsi="Courier New"/>
          <w:noProof/>
          <w:sz w:val="16"/>
          <w:lang w:eastAsia="en-GB"/>
        </w:rPr>
        <w:t>OPTIONAL</w:t>
      </w:r>
    </w:p>
    <w:p w:rsidR="00A04AD7" w:rsidRPr="00AB3610" w:rsidRDefault="00A04AD7" w:rsidP="00A0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w:t>
      </w:r>
    </w:p>
    <w:p w:rsidR="00A04AD7" w:rsidRPr="00AB3610" w:rsidRDefault="00A04AD7" w:rsidP="00A0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ReducedMaxCCs-r16 ::=               </w:t>
      </w:r>
      <w:r w:rsidRPr="00D30D48">
        <w:rPr>
          <w:rFonts w:ascii="Courier New" w:eastAsia="Times New Roman" w:hAnsi="Courier New"/>
          <w:noProof/>
          <w:sz w:val="16"/>
          <w:lang w:eastAsia="en-GB"/>
        </w:rPr>
        <w:t>SEQUENCE</w:t>
      </w:r>
      <w:r w:rsidRPr="00AB3610">
        <w:rPr>
          <w:rFonts w:ascii="Courier New" w:eastAsia="Times New Roman" w:hAnsi="Courier New"/>
          <w:noProof/>
          <w:sz w:val="16"/>
          <w:lang w:eastAsia="en-GB"/>
        </w:rPr>
        <w:t xml:space="preserve"> {</w:t>
      </w:r>
    </w:p>
    <w:p w:rsidR="00A04AD7" w:rsidRPr="00AB3610" w:rsidRDefault="00A04AD7" w:rsidP="00A0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    reducedCCsDL-r16                    </w:t>
      </w:r>
      <w:r w:rsidRPr="00D30D48">
        <w:rPr>
          <w:rFonts w:ascii="Courier New" w:eastAsia="Times New Roman" w:hAnsi="Courier New"/>
          <w:noProof/>
          <w:sz w:val="16"/>
          <w:lang w:eastAsia="en-GB"/>
        </w:rPr>
        <w:t>INTEGER</w:t>
      </w:r>
      <w:r w:rsidRPr="00AB3610">
        <w:rPr>
          <w:rFonts w:ascii="Courier New" w:eastAsia="Times New Roman" w:hAnsi="Courier New"/>
          <w:noProof/>
          <w:sz w:val="16"/>
          <w:lang w:eastAsia="en-GB"/>
        </w:rPr>
        <w:t xml:space="preserve"> (0..31),</w:t>
      </w:r>
    </w:p>
    <w:p w:rsidR="00A04AD7" w:rsidRPr="00AB3610" w:rsidRDefault="00A04AD7" w:rsidP="00A04A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    reducedCCsUL-r16                    </w:t>
      </w:r>
      <w:r w:rsidRPr="00D30D48">
        <w:rPr>
          <w:rFonts w:ascii="Courier New" w:eastAsia="Times New Roman" w:hAnsi="Courier New"/>
          <w:noProof/>
          <w:sz w:val="16"/>
          <w:lang w:eastAsia="en-GB"/>
        </w:rPr>
        <w:t>INTEGER</w:t>
      </w:r>
      <w:r w:rsidRPr="00AB3610">
        <w:rPr>
          <w:rFonts w:ascii="Courier New" w:eastAsia="Times New Roman" w:hAnsi="Courier New"/>
          <w:noProof/>
          <w:sz w:val="16"/>
          <w:lang w:eastAsia="en-GB"/>
        </w:rPr>
        <w:t xml:space="preserve"> (0..31)</w:t>
      </w:r>
    </w:p>
    <w:p w:rsidR="009C0B7B" w:rsidRPr="00CB00CA" w:rsidRDefault="00A04AD7" w:rsidP="00CB0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1"/>
      </w:tblGrid>
      <w:tr w:rsidR="009C0B7B" w:rsidRPr="00CA3ECC" w:rsidTr="00FA1A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rsidR="009C0B7B" w:rsidRPr="00CA3ECC" w:rsidRDefault="009C0B7B" w:rsidP="00FA1A3C">
            <w:pPr>
              <w:pStyle w:val="TAH"/>
              <w:rPr>
                <w:lang w:eastAsia="en-GB"/>
              </w:rPr>
            </w:pPr>
            <w:r w:rsidRPr="00CA3ECC">
              <w:rPr>
                <w:i/>
                <w:noProof/>
                <w:lang w:eastAsia="en-GB"/>
              </w:rPr>
              <w:t>UEAssistanceInformation</w:t>
            </w:r>
            <w:r w:rsidRPr="00CA3ECC">
              <w:rPr>
                <w:iCs/>
                <w:noProof/>
                <w:lang w:eastAsia="en-GB"/>
              </w:rPr>
              <w:t xml:space="preserve"> field descriptions</w:t>
            </w:r>
          </w:p>
        </w:tc>
      </w:tr>
      <w:tr w:rsidR="009C0B7B" w:rsidRPr="00CA3ECC" w:rsidTr="00FA1A3C">
        <w:trPr>
          <w:cantSplit/>
        </w:trPr>
        <w:tc>
          <w:tcPr>
            <w:tcW w:w="5000" w:type="pct"/>
            <w:tcBorders>
              <w:top w:val="single" w:sz="4" w:space="0" w:color="808080"/>
              <w:left w:val="single" w:sz="4" w:space="0" w:color="808080"/>
              <w:bottom w:val="single" w:sz="4" w:space="0" w:color="808080"/>
              <w:right w:val="single" w:sz="4" w:space="0" w:color="808080"/>
            </w:tcBorders>
            <w:hideMark/>
          </w:tcPr>
          <w:p w:rsidR="009C0B7B" w:rsidRPr="00CA3ECC" w:rsidRDefault="009C0B7B" w:rsidP="00FA1A3C">
            <w:pPr>
              <w:pStyle w:val="TAL"/>
              <w:rPr>
                <w:rFonts w:eastAsia="MS Mincho"/>
                <w:b/>
                <w:i/>
                <w:noProof/>
                <w:lang w:eastAsia="en-GB"/>
              </w:rPr>
            </w:pPr>
            <w:r w:rsidRPr="00CA3ECC">
              <w:rPr>
                <w:rFonts w:eastAsia="MS Mincho"/>
                <w:b/>
                <w:i/>
                <w:noProof/>
                <w:lang w:eastAsia="en-GB"/>
              </w:rPr>
              <w:t>reducedCCsDL</w:t>
            </w:r>
          </w:p>
          <w:p w:rsidR="009C0B7B" w:rsidRPr="00CA3ECC" w:rsidRDefault="009C0B7B" w:rsidP="00FA1A3C">
            <w:pPr>
              <w:pStyle w:val="TAL"/>
              <w:rPr>
                <w:lang w:eastAsia="en-GB"/>
              </w:rPr>
            </w:pPr>
            <w:r w:rsidRPr="00CA3ECC">
              <w:rPr>
                <w:lang w:eastAsia="en-GB"/>
              </w:rPr>
              <w:t xml:space="preserve">Indicates the UE's preference on reduced configuration corresponding to the maximum number of </w:t>
            </w:r>
            <w:proofErr w:type="gramStart"/>
            <w:r w:rsidRPr="00CA3ECC">
              <w:rPr>
                <w:lang w:eastAsia="en-GB"/>
              </w:rPr>
              <w:t>downlink</w:t>
            </w:r>
            <w:proofErr w:type="gramEnd"/>
            <w:r w:rsidRPr="00CA3ECC">
              <w:rPr>
                <w:lang w:eastAsia="en-GB"/>
              </w:rPr>
              <w:t xml:space="preserve"> </w:t>
            </w:r>
            <w:proofErr w:type="spellStart"/>
            <w:r w:rsidRPr="00CA3ECC">
              <w:rPr>
                <w:lang w:eastAsia="zh-CN"/>
              </w:rPr>
              <w:t>SCells</w:t>
            </w:r>
            <w:proofErr w:type="spellEnd"/>
            <w:r w:rsidRPr="00CA3ECC">
              <w:rPr>
                <w:lang w:eastAsia="en-GB"/>
              </w:rPr>
              <w:t xml:space="preserve"> indicated by the field, to address overheating or power saving.</w:t>
            </w:r>
          </w:p>
          <w:p w:rsidR="009C0B7B" w:rsidRPr="00CA3ECC" w:rsidRDefault="009C0B7B" w:rsidP="00CB00CA">
            <w:pPr>
              <w:pStyle w:val="TAL"/>
              <w:numPr>
                <w:ilvl w:val="0"/>
                <w:numId w:val="61"/>
              </w:numPr>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rsidR="009C0B7B" w:rsidRPr="00CA3ECC" w:rsidRDefault="009C0B7B" w:rsidP="00CB00CA">
            <w:pPr>
              <w:pStyle w:val="TAL"/>
              <w:numPr>
                <w:ilvl w:val="0"/>
                <w:numId w:val="61"/>
              </w:numPr>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w:t>
            </w:r>
            <w:proofErr w:type="gramStart"/>
            <w:r w:rsidRPr="00CA3ECC">
              <w:rPr>
                <w:lang w:eastAsia="en-GB"/>
              </w:rPr>
              <w:t>downlink</w:t>
            </w:r>
            <w:proofErr w:type="gramEnd"/>
            <w:r w:rsidRPr="00CA3ECC">
              <w:rPr>
                <w:lang w:eastAsia="en-GB"/>
              </w:rPr>
              <w:t xml:space="preserve">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r w:rsidR="009C0B7B" w:rsidRPr="00CA3ECC" w:rsidTr="00FA1A3C">
        <w:trPr>
          <w:cantSplit/>
        </w:trPr>
        <w:tc>
          <w:tcPr>
            <w:tcW w:w="5000" w:type="pct"/>
            <w:tcBorders>
              <w:top w:val="single" w:sz="4" w:space="0" w:color="808080"/>
              <w:left w:val="single" w:sz="4" w:space="0" w:color="808080"/>
              <w:bottom w:val="single" w:sz="4" w:space="0" w:color="808080"/>
              <w:right w:val="single" w:sz="4" w:space="0" w:color="808080"/>
            </w:tcBorders>
            <w:hideMark/>
          </w:tcPr>
          <w:p w:rsidR="009C0B7B" w:rsidRPr="00CA3ECC" w:rsidRDefault="009C0B7B" w:rsidP="00FA1A3C">
            <w:pPr>
              <w:pStyle w:val="TAL"/>
              <w:rPr>
                <w:b/>
                <w:i/>
                <w:noProof/>
                <w:lang w:eastAsia="en-GB"/>
              </w:rPr>
            </w:pPr>
            <w:proofErr w:type="spellStart"/>
            <w:r w:rsidRPr="00CA3ECC">
              <w:rPr>
                <w:b/>
                <w:i/>
                <w:lang w:eastAsia="sv-SE"/>
              </w:rPr>
              <w:t>reducedCCsUL</w:t>
            </w:r>
            <w:proofErr w:type="spellEnd"/>
          </w:p>
          <w:p w:rsidR="009C0B7B" w:rsidRPr="00CA3ECC" w:rsidRDefault="009C0B7B" w:rsidP="00FA1A3C">
            <w:pPr>
              <w:pStyle w:val="TAL"/>
              <w:rPr>
                <w:lang w:eastAsia="zh-CN"/>
              </w:rPr>
            </w:pPr>
            <w:r w:rsidRPr="00CA3ECC">
              <w:rPr>
                <w:lang w:eastAsia="en-GB"/>
              </w:rPr>
              <w:t xml:space="preserve">Indicates the UE's preference on reduced configuration corresponding to the maximum number of </w:t>
            </w:r>
            <w:proofErr w:type="gramStart"/>
            <w:r w:rsidRPr="00CA3ECC">
              <w:rPr>
                <w:lang w:eastAsia="en-GB"/>
              </w:rPr>
              <w:t>uplink</w:t>
            </w:r>
            <w:proofErr w:type="gramEnd"/>
            <w:r w:rsidRPr="00CA3ECC">
              <w:rPr>
                <w:lang w:eastAsia="en-GB"/>
              </w:rPr>
              <w:t xml:space="preserve"> </w:t>
            </w:r>
            <w:proofErr w:type="spellStart"/>
            <w:r w:rsidRPr="00CA3ECC">
              <w:rPr>
                <w:lang w:eastAsia="zh-CN"/>
              </w:rPr>
              <w:t>SCells</w:t>
            </w:r>
            <w:proofErr w:type="spellEnd"/>
            <w:r w:rsidRPr="00CA3ECC">
              <w:rPr>
                <w:lang w:eastAsia="en-GB"/>
              </w:rPr>
              <w:t xml:space="preserve"> indicated by the field, to address overheating or power saving</w:t>
            </w:r>
            <w:r w:rsidRPr="00CA3ECC">
              <w:rPr>
                <w:lang w:eastAsia="zh-CN"/>
              </w:rPr>
              <w:t>.</w:t>
            </w:r>
          </w:p>
          <w:p w:rsidR="009C0B7B" w:rsidRPr="00CA3ECC" w:rsidRDefault="009C0B7B" w:rsidP="00CB00CA">
            <w:pPr>
              <w:pStyle w:val="TAL"/>
              <w:numPr>
                <w:ilvl w:val="0"/>
                <w:numId w:val="62"/>
              </w:numPr>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rsidR="009C0B7B" w:rsidRPr="00CA3ECC" w:rsidRDefault="009C0B7B" w:rsidP="00CB00CA">
            <w:pPr>
              <w:pStyle w:val="TAL"/>
              <w:numPr>
                <w:ilvl w:val="0"/>
                <w:numId w:val="62"/>
              </w:numPr>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w:t>
            </w:r>
            <w:proofErr w:type="gramStart"/>
            <w:r w:rsidRPr="00CA3ECC">
              <w:rPr>
                <w:lang w:eastAsia="en-GB"/>
              </w:rPr>
              <w:t>uplink</w:t>
            </w:r>
            <w:proofErr w:type="gramEnd"/>
            <w:r w:rsidRPr="00CA3ECC">
              <w:rPr>
                <w:lang w:eastAsia="en-GB"/>
              </w:rPr>
              <w:t xml:space="preserve">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bl>
    <w:p w:rsidR="00CB00CA" w:rsidRDefault="00CB00CA" w:rsidP="00DF607C">
      <w:pPr>
        <w:overflowPunct w:val="0"/>
        <w:autoSpaceDE w:val="0"/>
        <w:autoSpaceDN w:val="0"/>
        <w:adjustRightInd w:val="0"/>
        <w:spacing w:before="180" w:line="360" w:lineRule="auto"/>
        <w:jc w:val="both"/>
        <w:textAlignment w:val="baseline"/>
        <w:rPr>
          <w:sz w:val="22"/>
          <w:lang w:eastAsia="zh-CN"/>
        </w:rPr>
      </w:pPr>
      <w:r>
        <w:rPr>
          <w:sz w:val="22"/>
          <w:lang w:eastAsia="zh-CN"/>
        </w:rPr>
        <w:t>As described above</w:t>
      </w:r>
      <w:r w:rsidR="006B1E11">
        <w:rPr>
          <w:sz w:val="22"/>
          <w:lang w:eastAsia="zh-CN"/>
        </w:rPr>
        <w:t xml:space="preserve">, the fields of </w:t>
      </w:r>
      <w:r w:rsidR="006B1E11" w:rsidRPr="00D30D48">
        <w:rPr>
          <w:i/>
          <w:sz w:val="22"/>
          <w:lang w:eastAsia="zh-CN"/>
        </w:rPr>
        <w:t>reducedCCsDL-r16</w:t>
      </w:r>
      <w:r w:rsidR="006B1E11">
        <w:rPr>
          <w:sz w:val="22"/>
          <w:lang w:eastAsia="zh-CN"/>
        </w:rPr>
        <w:t xml:space="preserve"> and </w:t>
      </w:r>
      <w:r w:rsidR="006B1E11" w:rsidRPr="00D30D48">
        <w:rPr>
          <w:i/>
          <w:sz w:val="22"/>
          <w:lang w:eastAsia="zh-CN"/>
        </w:rPr>
        <w:t>reducedCCsUL-r16</w:t>
      </w:r>
      <w:r w:rsidR="006B1E11" w:rsidRPr="00D30D48">
        <w:rPr>
          <w:sz w:val="22"/>
          <w:lang w:eastAsia="zh-CN"/>
        </w:rPr>
        <w:t xml:space="preserve"> </w:t>
      </w:r>
      <w:r w:rsidR="00483CB7">
        <w:rPr>
          <w:sz w:val="22"/>
          <w:lang w:eastAsia="zh-CN"/>
        </w:rPr>
        <w:t xml:space="preserve">can indicate the </w:t>
      </w:r>
      <w:r w:rsidR="00820D51">
        <w:rPr>
          <w:sz w:val="22"/>
          <w:lang w:eastAsia="zh-CN"/>
        </w:rPr>
        <w:t xml:space="preserve">maximum number of </w:t>
      </w:r>
      <w:proofErr w:type="spellStart"/>
      <w:r w:rsidR="00820D51">
        <w:rPr>
          <w:sz w:val="22"/>
          <w:lang w:eastAsia="zh-CN"/>
        </w:rPr>
        <w:t>PSCell</w:t>
      </w:r>
      <w:proofErr w:type="spellEnd"/>
      <w:r w:rsidR="00820D51">
        <w:rPr>
          <w:rFonts w:hint="eastAsia"/>
          <w:sz w:val="22"/>
          <w:lang w:eastAsia="zh-CN"/>
        </w:rPr>
        <w:t>/</w:t>
      </w:r>
      <w:proofErr w:type="spellStart"/>
      <w:r w:rsidR="00820D51">
        <w:rPr>
          <w:sz w:val="22"/>
          <w:lang w:eastAsia="zh-CN"/>
        </w:rPr>
        <w:t>SCells</w:t>
      </w:r>
      <w:proofErr w:type="spellEnd"/>
      <w:r w:rsidR="00820D51">
        <w:rPr>
          <w:sz w:val="22"/>
          <w:lang w:eastAsia="zh-CN"/>
        </w:rPr>
        <w:t xml:space="preserve"> of the associated cell group.</w:t>
      </w:r>
      <w:r w:rsidR="00AD7438">
        <w:rPr>
          <w:sz w:val="22"/>
          <w:lang w:eastAsia="zh-CN"/>
        </w:rPr>
        <w:t xml:space="preserve"> </w:t>
      </w:r>
      <w:r w:rsidR="00D43B83">
        <w:rPr>
          <w:sz w:val="22"/>
          <w:lang w:eastAsia="zh-CN"/>
        </w:rPr>
        <w:t>The value</w:t>
      </w:r>
      <w:r w:rsidR="00B76C57">
        <w:rPr>
          <w:sz w:val="22"/>
          <w:lang w:eastAsia="zh-CN"/>
        </w:rPr>
        <w:t xml:space="preserve"> </w:t>
      </w:r>
      <w:r w:rsidR="00D43B83">
        <w:rPr>
          <w:sz w:val="22"/>
          <w:lang w:eastAsia="zh-CN"/>
        </w:rPr>
        <w:t>zero</w:t>
      </w:r>
      <w:r w:rsidR="00B76C57">
        <w:rPr>
          <w:sz w:val="22"/>
          <w:lang w:eastAsia="zh-CN"/>
        </w:rPr>
        <w:t xml:space="preserve"> means that the UE do</w:t>
      </w:r>
      <w:r w:rsidR="009C1AD9">
        <w:rPr>
          <w:sz w:val="22"/>
          <w:lang w:eastAsia="zh-CN"/>
        </w:rPr>
        <w:t>es</w:t>
      </w:r>
      <w:r w:rsidR="00B76C57">
        <w:rPr>
          <w:sz w:val="22"/>
          <w:lang w:eastAsia="zh-CN"/>
        </w:rPr>
        <w:t xml:space="preserve"> not want to remain the SC</w:t>
      </w:r>
      <w:r w:rsidR="00B76C57">
        <w:rPr>
          <w:rFonts w:hint="eastAsia"/>
          <w:sz w:val="22"/>
          <w:lang w:eastAsia="zh-CN"/>
        </w:rPr>
        <w:t>G</w:t>
      </w:r>
      <w:r w:rsidR="00B76C57">
        <w:rPr>
          <w:sz w:val="22"/>
          <w:lang w:eastAsia="zh-CN"/>
        </w:rPr>
        <w:t xml:space="preserve"> configuration</w:t>
      </w:r>
      <w:r w:rsidR="00E673DC">
        <w:rPr>
          <w:sz w:val="22"/>
          <w:lang w:eastAsia="zh-CN"/>
        </w:rPr>
        <w:t xml:space="preserve">. </w:t>
      </w:r>
    </w:p>
    <w:p w:rsidR="00DC015F" w:rsidRDefault="00DC015F" w:rsidP="00DF607C">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1</w:t>
      </w:r>
      <w:r w:rsidRPr="00DE496D">
        <w:rPr>
          <w:b/>
          <w:sz w:val="22"/>
          <w:lang w:eastAsia="zh-CN"/>
        </w:rPr>
        <w:t xml:space="preserve">: </w:t>
      </w:r>
      <w:r>
        <w:rPr>
          <w:b/>
          <w:sz w:val="22"/>
          <w:lang w:eastAsia="zh-CN"/>
        </w:rPr>
        <w:t xml:space="preserve">The UE </w:t>
      </w:r>
      <w:r>
        <w:rPr>
          <w:rFonts w:hint="eastAsia"/>
          <w:b/>
          <w:sz w:val="22"/>
          <w:lang w:eastAsia="zh-CN"/>
        </w:rPr>
        <w:t>assistance</w:t>
      </w:r>
      <w:r>
        <w:rPr>
          <w:b/>
          <w:sz w:val="22"/>
          <w:lang w:eastAsia="zh-CN"/>
        </w:rPr>
        <w:t xml:space="preserve"> </w:t>
      </w:r>
      <w:r>
        <w:rPr>
          <w:rFonts w:hint="eastAsia"/>
          <w:b/>
          <w:sz w:val="22"/>
          <w:lang w:eastAsia="zh-CN"/>
        </w:rPr>
        <w:t>information</w:t>
      </w:r>
      <w:r>
        <w:rPr>
          <w:b/>
          <w:sz w:val="22"/>
          <w:lang w:eastAsia="zh-CN"/>
        </w:rPr>
        <w:t xml:space="preserve"> </w:t>
      </w:r>
      <w:r>
        <w:rPr>
          <w:rFonts w:hint="eastAsia"/>
          <w:b/>
          <w:sz w:val="22"/>
          <w:lang w:eastAsia="zh-CN"/>
        </w:rPr>
        <w:t>can</w:t>
      </w:r>
      <w:r>
        <w:rPr>
          <w:b/>
          <w:sz w:val="22"/>
          <w:lang w:eastAsia="zh-CN"/>
        </w:rPr>
        <w:t xml:space="preserve"> </w:t>
      </w:r>
      <w:r>
        <w:rPr>
          <w:rFonts w:hint="eastAsia"/>
          <w:b/>
          <w:sz w:val="22"/>
          <w:lang w:eastAsia="zh-CN"/>
        </w:rPr>
        <w:t>b</w:t>
      </w:r>
      <w:r>
        <w:rPr>
          <w:b/>
          <w:sz w:val="22"/>
          <w:lang w:eastAsia="zh-CN"/>
        </w:rPr>
        <w:t>e used to indicate</w:t>
      </w:r>
      <w:r w:rsidRPr="00DC015F">
        <w:rPr>
          <w:b/>
          <w:sz w:val="22"/>
          <w:lang w:eastAsia="zh-CN"/>
        </w:rPr>
        <w:t xml:space="preserve"> the UE’s preferences on </w:t>
      </w:r>
      <w:r>
        <w:rPr>
          <w:b/>
          <w:sz w:val="22"/>
          <w:lang w:eastAsia="zh-CN"/>
        </w:rPr>
        <w:t>the SCG configuration</w:t>
      </w:r>
      <w:r w:rsidRPr="00DC015F">
        <w:rPr>
          <w:b/>
          <w:sz w:val="22"/>
          <w:lang w:eastAsia="zh-CN"/>
        </w:rPr>
        <w:t>.</w:t>
      </w:r>
    </w:p>
    <w:p w:rsidR="00444A6D" w:rsidRDefault="003F098C" w:rsidP="00DF607C">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I</w:t>
      </w:r>
      <w:r>
        <w:rPr>
          <w:sz w:val="22"/>
          <w:lang w:eastAsia="zh-CN"/>
        </w:rPr>
        <w:t xml:space="preserve">n UE assistance information, </w:t>
      </w:r>
      <w:r w:rsidR="00E673DC">
        <w:rPr>
          <w:sz w:val="22"/>
          <w:lang w:eastAsia="zh-CN"/>
        </w:rPr>
        <w:t xml:space="preserve">the field of </w:t>
      </w:r>
      <w:r w:rsidR="00E673DC" w:rsidRPr="00DE5341">
        <w:rPr>
          <w:i/>
          <w:lang w:eastAsia="zh-CN"/>
        </w:rPr>
        <w:t>maxCC-Preference</w:t>
      </w:r>
      <w:r w:rsidR="00E673DC">
        <w:rPr>
          <w:i/>
          <w:lang w:eastAsia="zh-CN"/>
        </w:rPr>
        <w:t xml:space="preserve">-r16 </w:t>
      </w:r>
      <w:r w:rsidR="00E673DC">
        <w:rPr>
          <w:sz w:val="22"/>
          <w:lang w:eastAsia="zh-CN"/>
        </w:rPr>
        <w:t xml:space="preserve">can indicate the UE’s preference on the number of CCs of SCG. </w:t>
      </w:r>
      <w:r w:rsidR="0025505E">
        <w:rPr>
          <w:sz w:val="22"/>
          <w:lang w:eastAsia="zh-CN"/>
        </w:rPr>
        <w:t xml:space="preserve">While </w:t>
      </w:r>
      <w:r>
        <w:rPr>
          <w:sz w:val="22"/>
          <w:lang w:eastAsia="zh-CN"/>
        </w:rPr>
        <w:t xml:space="preserve">the fields of </w:t>
      </w:r>
      <w:r w:rsidRPr="00D30D48">
        <w:rPr>
          <w:i/>
        </w:rPr>
        <w:t>ReleasePreference-r16</w:t>
      </w:r>
      <w:r>
        <w:t xml:space="preserve"> </w:t>
      </w:r>
      <w:r w:rsidR="0025505E">
        <w:t xml:space="preserve">can </w:t>
      </w:r>
      <w:r>
        <w:rPr>
          <w:sz w:val="22"/>
          <w:lang w:eastAsia="zh-CN"/>
        </w:rPr>
        <w:t xml:space="preserve">indicate </w:t>
      </w:r>
      <w:r w:rsidR="001962FB">
        <w:rPr>
          <w:sz w:val="22"/>
          <w:lang w:eastAsia="zh-CN"/>
        </w:rPr>
        <w:t xml:space="preserve">the </w:t>
      </w:r>
      <w:r w:rsidR="00E673DC">
        <w:rPr>
          <w:sz w:val="22"/>
          <w:lang w:eastAsia="zh-CN"/>
        </w:rPr>
        <w:t>UE’</w:t>
      </w:r>
      <w:r w:rsidR="0025505E">
        <w:rPr>
          <w:sz w:val="22"/>
          <w:lang w:eastAsia="zh-CN"/>
        </w:rPr>
        <w:t>s</w:t>
      </w:r>
      <w:r w:rsidR="00E673DC">
        <w:rPr>
          <w:sz w:val="22"/>
          <w:lang w:eastAsia="zh-CN"/>
        </w:rPr>
        <w:t xml:space="preserve"> preference on the RRC state.</w:t>
      </w:r>
    </w:p>
    <w:p w:rsidR="00E673DC" w:rsidRPr="00E673DC" w:rsidRDefault="00E673DC" w:rsidP="00E67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 xml:space="preserve">ReleasePreference-r16 ::=           </w:t>
      </w:r>
      <w:r w:rsidRPr="00E673DC">
        <w:rPr>
          <w:rFonts w:ascii="Courier New" w:eastAsia="Times New Roman" w:hAnsi="Courier New"/>
          <w:noProof/>
          <w:color w:val="993366"/>
          <w:sz w:val="16"/>
          <w:lang w:eastAsia="en-GB"/>
        </w:rPr>
        <w:t>SEQUENCE</w:t>
      </w:r>
      <w:r w:rsidRPr="00E673DC">
        <w:rPr>
          <w:rFonts w:ascii="Courier New" w:eastAsia="Times New Roman" w:hAnsi="Courier New"/>
          <w:noProof/>
          <w:sz w:val="16"/>
          <w:lang w:eastAsia="en-GB"/>
        </w:rPr>
        <w:t xml:space="preserve"> {</w:t>
      </w:r>
    </w:p>
    <w:p w:rsidR="00E673DC" w:rsidRPr="00E673DC" w:rsidRDefault="00E673DC" w:rsidP="00E67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 xml:space="preserve">    preferredRRC-State-r16              </w:t>
      </w:r>
      <w:r w:rsidRPr="00E673DC">
        <w:rPr>
          <w:rFonts w:ascii="Courier New" w:eastAsia="Times New Roman" w:hAnsi="Courier New"/>
          <w:noProof/>
          <w:color w:val="993366"/>
          <w:sz w:val="16"/>
          <w:lang w:eastAsia="en-GB"/>
        </w:rPr>
        <w:t>ENUMERATED</w:t>
      </w:r>
      <w:r w:rsidRPr="00E673DC">
        <w:rPr>
          <w:rFonts w:ascii="Courier New" w:eastAsia="Times New Roman" w:hAnsi="Courier New"/>
          <w:noProof/>
          <w:sz w:val="16"/>
          <w:lang w:eastAsia="en-GB"/>
        </w:rPr>
        <w:t xml:space="preserve"> {idle, inactive, connected, outOfConnected}</w:t>
      </w:r>
    </w:p>
    <w:p w:rsidR="00E673DC" w:rsidRPr="00E673DC" w:rsidRDefault="00E673DC" w:rsidP="00E67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w:t>
      </w:r>
    </w:p>
    <w:p w:rsidR="00E673DC" w:rsidRPr="00DC015F" w:rsidRDefault="00E673DC" w:rsidP="000C7482">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However, </w:t>
      </w:r>
      <w:r w:rsidR="000C7482">
        <w:rPr>
          <w:sz w:val="22"/>
          <w:lang w:eastAsia="zh-CN"/>
        </w:rPr>
        <w:t xml:space="preserve">the above field cannot indicate the UE’s preference on the SCG </w:t>
      </w:r>
      <w:r w:rsidR="00E32414">
        <w:rPr>
          <w:sz w:val="22"/>
          <w:lang w:eastAsia="zh-CN"/>
        </w:rPr>
        <w:t xml:space="preserve">state, such as SCG </w:t>
      </w:r>
      <w:r w:rsidR="000C7482">
        <w:rPr>
          <w:sz w:val="22"/>
          <w:lang w:eastAsia="zh-CN"/>
        </w:rPr>
        <w:t xml:space="preserve">deactivation </w:t>
      </w:r>
      <w:r w:rsidR="0025505E">
        <w:rPr>
          <w:sz w:val="22"/>
          <w:lang w:eastAsia="zh-CN"/>
        </w:rPr>
        <w:t xml:space="preserve">or </w:t>
      </w:r>
      <w:r w:rsidR="000C7482">
        <w:rPr>
          <w:sz w:val="22"/>
          <w:lang w:eastAsia="zh-CN"/>
        </w:rPr>
        <w:t xml:space="preserve">SCG release. </w:t>
      </w:r>
      <w:r w:rsidR="00E32414">
        <w:rPr>
          <w:sz w:val="22"/>
          <w:lang w:eastAsia="zh-CN"/>
        </w:rPr>
        <w:t>To resolve the problem</w:t>
      </w:r>
      <w:r>
        <w:rPr>
          <w:sz w:val="22"/>
          <w:lang w:eastAsia="zh-CN"/>
        </w:rPr>
        <w:t xml:space="preserve">, </w:t>
      </w:r>
      <w:r w:rsidR="00E6379C">
        <w:rPr>
          <w:sz w:val="22"/>
          <w:lang w:eastAsia="zh-CN"/>
        </w:rPr>
        <w:t xml:space="preserve">a new IE </w:t>
      </w:r>
      <w:r w:rsidR="00E32414" w:rsidRPr="00D30D48">
        <w:rPr>
          <w:i/>
          <w:sz w:val="22"/>
          <w:lang w:eastAsia="zh-CN"/>
        </w:rPr>
        <w:t>SCGStatePreference-r1</w:t>
      </w:r>
      <w:r w:rsidR="0025505E">
        <w:rPr>
          <w:i/>
          <w:sz w:val="22"/>
          <w:lang w:eastAsia="zh-CN"/>
        </w:rPr>
        <w:t>7</w:t>
      </w:r>
      <w:r w:rsidR="00E32414">
        <w:rPr>
          <w:sz w:val="22"/>
          <w:lang w:eastAsia="zh-CN"/>
        </w:rPr>
        <w:t xml:space="preserve"> </w:t>
      </w:r>
      <w:r w:rsidR="00CF0872">
        <w:rPr>
          <w:sz w:val="22"/>
          <w:lang w:eastAsia="zh-CN"/>
        </w:rPr>
        <w:t xml:space="preserve">may need to be introduced in </w:t>
      </w:r>
      <w:r w:rsidR="00C8093C">
        <w:rPr>
          <w:sz w:val="22"/>
          <w:lang w:eastAsia="zh-CN"/>
        </w:rPr>
        <w:t xml:space="preserve">UE assistance information </w:t>
      </w:r>
      <w:r w:rsidR="000C7482">
        <w:rPr>
          <w:sz w:val="22"/>
          <w:lang w:eastAsia="zh-CN"/>
        </w:rPr>
        <w:t xml:space="preserve">to indicate the SCG state. </w:t>
      </w:r>
    </w:p>
    <w:p w:rsidR="000C7482" w:rsidRPr="00E673DC" w:rsidRDefault="000C7482" w:rsidP="000C7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bookmarkStart w:id="0" w:name="_Hlk70603381"/>
      <w:r>
        <w:rPr>
          <w:rFonts w:ascii="Courier New" w:eastAsia="Times New Roman" w:hAnsi="Courier New"/>
          <w:noProof/>
          <w:sz w:val="16"/>
          <w:lang w:eastAsia="en-GB"/>
        </w:rPr>
        <w:t>SCGState</w:t>
      </w:r>
      <w:r w:rsidRPr="00E673DC">
        <w:rPr>
          <w:rFonts w:ascii="Courier New" w:eastAsia="Times New Roman" w:hAnsi="Courier New"/>
          <w:noProof/>
          <w:sz w:val="16"/>
          <w:lang w:eastAsia="en-GB"/>
        </w:rPr>
        <w:t>Preference-r1</w:t>
      </w:r>
      <w:bookmarkEnd w:id="0"/>
      <w:r w:rsidR="00C8093C">
        <w:rPr>
          <w:rFonts w:ascii="Courier New" w:eastAsia="Times New Roman" w:hAnsi="Courier New"/>
          <w:noProof/>
          <w:sz w:val="16"/>
          <w:lang w:eastAsia="en-GB"/>
        </w:rPr>
        <w:t>7</w:t>
      </w:r>
      <w:r w:rsidRPr="00E673DC">
        <w:rPr>
          <w:rFonts w:ascii="Courier New" w:eastAsia="Times New Roman" w:hAnsi="Courier New"/>
          <w:noProof/>
          <w:sz w:val="16"/>
          <w:lang w:eastAsia="en-GB"/>
        </w:rPr>
        <w:t xml:space="preserve"> ::=           </w:t>
      </w:r>
      <w:r w:rsidRPr="00E673DC">
        <w:rPr>
          <w:rFonts w:ascii="Courier New" w:eastAsia="Times New Roman" w:hAnsi="Courier New"/>
          <w:noProof/>
          <w:color w:val="993366"/>
          <w:sz w:val="16"/>
          <w:lang w:eastAsia="en-GB"/>
        </w:rPr>
        <w:t>SEQUENCE</w:t>
      </w:r>
      <w:r w:rsidRPr="00E673DC">
        <w:rPr>
          <w:rFonts w:ascii="Courier New" w:eastAsia="Times New Roman" w:hAnsi="Courier New"/>
          <w:noProof/>
          <w:sz w:val="16"/>
          <w:lang w:eastAsia="en-GB"/>
        </w:rPr>
        <w:t xml:space="preserve"> {</w:t>
      </w:r>
    </w:p>
    <w:p w:rsidR="000C7482" w:rsidRPr="00E673DC" w:rsidRDefault="000C7482" w:rsidP="000C7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 xml:space="preserve">    preferred</w:t>
      </w:r>
      <w:r w:rsidR="00C8093C">
        <w:rPr>
          <w:rFonts w:ascii="Courier New" w:eastAsia="Times New Roman" w:hAnsi="Courier New"/>
          <w:noProof/>
          <w:sz w:val="16"/>
          <w:lang w:eastAsia="en-GB"/>
        </w:rPr>
        <w:t>SCG</w:t>
      </w:r>
      <w:r w:rsidRPr="00E673DC">
        <w:rPr>
          <w:rFonts w:ascii="Courier New" w:eastAsia="Times New Roman" w:hAnsi="Courier New"/>
          <w:noProof/>
          <w:sz w:val="16"/>
          <w:lang w:eastAsia="en-GB"/>
        </w:rPr>
        <w:t>-State-r1</w:t>
      </w:r>
      <w:r w:rsidR="00C8093C">
        <w:rPr>
          <w:rFonts w:ascii="Courier New" w:eastAsia="Times New Roman" w:hAnsi="Courier New"/>
          <w:noProof/>
          <w:sz w:val="16"/>
          <w:lang w:eastAsia="en-GB"/>
        </w:rPr>
        <w:t>7</w:t>
      </w:r>
      <w:r w:rsidRPr="00E673DC">
        <w:rPr>
          <w:rFonts w:ascii="Courier New" w:eastAsia="Times New Roman" w:hAnsi="Courier New"/>
          <w:noProof/>
          <w:sz w:val="16"/>
          <w:lang w:eastAsia="en-GB"/>
        </w:rPr>
        <w:t xml:space="preserve">              </w:t>
      </w:r>
      <w:r w:rsidRPr="00E673DC">
        <w:rPr>
          <w:rFonts w:ascii="Courier New" w:eastAsia="Times New Roman" w:hAnsi="Courier New"/>
          <w:noProof/>
          <w:color w:val="993366"/>
          <w:sz w:val="16"/>
          <w:lang w:eastAsia="en-GB"/>
        </w:rPr>
        <w:t>ENUMERATED</w:t>
      </w:r>
      <w:r w:rsidRPr="00E673DC">
        <w:rPr>
          <w:rFonts w:ascii="Courier New" w:eastAsia="Times New Roman" w:hAnsi="Courier New"/>
          <w:noProof/>
          <w:sz w:val="16"/>
          <w:lang w:eastAsia="en-GB"/>
        </w:rPr>
        <w:t xml:space="preserve"> {</w:t>
      </w:r>
      <w:r>
        <w:rPr>
          <w:rFonts w:ascii="Courier New" w:eastAsia="Times New Roman" w:hAnsi="Courier New"/>
          <w:noProof/>
          <w:sz w:val="16"/>
          <w:lang w:eastAsia="en-GB"/>
        </w:rPr>
        <w:t>activation, deactivation, release</w:t>
      </w:r>
      <w:r w:rsidRPr="00E673DC">
        <w:rPr>
          <w:rFonts w:ascii="Courier New" w:eastAsia="Times New Roman" w:hAnsi="Courier New"/>
          <w:noProof/>
          <w:sz w:val="16"/>
          <w:lang w:eastAsia="en-GB"/>
        </w:rPr>
        <w:t>}</w:t>
      </w:r>
    </w:p>
    <w:p w:rsidR="000C7482" w:rsidRPr="00E673DC" w:rsidRDefault="000C7482" w:rsidP="000C7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w:t>
      </w:r>
    </w:p>
    <w:p w:rsidR="00444A6D" w:rsidRDefault="00CF0872" w:rsidP="00DF607C">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2</w:t>
      </w:r>
      <w:r w:rsidRPr="00DE496D">
        <w:rPr>
          <w:b/>
          <w:sz w:val="22"/>
          <w:lang w:eastAsia="zh-CN"/>
        </w:rPr>
        <w:t xml:space="preserve">: </w:t>
      </w:r>
      <w:r>
        <w:rPr>
          <w:b/>
          <w:sz w:val="22"/>
          <w:lang w:eastAsia="zh-CN"/>
        </w:rPr>
        <w:t>A</w:t>
      </w:r>
      <w:r w:rsidRPr="00CF0872">
        <w:rPr>
          <w:b/>
          <w:sz w:val="22"/>
          <w:lang w:eastAsia="zh-CN"/>
        </w:rPr>
        <w:t xml:space="preserve"> new IE </w:t>
      </w:r>
      <w:r w:rsidRPr="00D30D48">
        <w:rPr>
          <w:b/>
          <w:i/>
          <w:sz w:val="22"/>
          <w:lang w:eastAsia="zh-CN"/>
        </w:rPr>
        <w:t>SCGStatePreference-r1</w:t>
      </w:r>
      <w:r w:rsidR="0025505E">
        <w:rPr>
          <w:b/>
          <w:i/>
          <w:sz w:val="22"/>
          <w:lang w:eastAsia="zh-CN"/>
        </w:rPr>
        <w:t>7</w:t>
      </w:r>
      <w:r w:rsidRPr="00CF0872">
        <w:rPr>
          <w:b/>
          <w:sz w:val="22"/>
          <w:lang w:eastAsia="zh-CN"/>
        </w:rPr>
        <w:t xml:space="preserve"> </w:t>
      </w:r>
      <w:r>
        <w:rPr>
          <w:b/>
          <w:sz w:val="22"/>
          <w:lang w:eastAsia="zh-CN"/>
        </w:rPr>
        <w:t>may need to</w:t>
      </w:r>
      <w:r w:rsidRPr="00CF0872">
        <w:rPr>
          <w:b/>
          <w:sz w:val="22"/>
          <w:lang w:eastAsia="zh-CN"/>
        </w:rPr>
        <w:t xml:space="preserve"> be introduced in UE assistance information to indicate the SCG state</w:t>
      </w:r>
      <w:r w:rsidRPr="00DC015F">
        <w:rPr>
          <w:b/>
          <w:sz w:val="22"/>
          <w:lang w:eastAsia="zh-CN"/>
        </w:rPr>
        <w:t>.</w:t>
      </w:r>
    </w:p>
    <w:p w:rsidR="00C8093C" w:rsidRDefault="00D43B83" w:rsidP="00DF607C">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According to the agreements in </w:t>
      </w:r>
      <w:r w:rsidR="00021E64">
        <w:rPr>
          <w:sz w:val="22"/>
          <w:lang w:eastAsia="zh-CN"/>
        </w:rPr>
        <w:t>last meeting, we know that o</w:t>
      </w:r>
      <w:r w:rsidR="00021E64" w:rsidRPr="00021E64">
        <w:rPr>
          <w:sz w:val="22"/>
          <w:lang w:eastAsia="zh-CN"/>
        </w:rPr>
        <w:t xml:space="preserve">nly the MN can generate </w:t>
      </w:r>
      <w:r w:rsidR="00A03669">
        <w:rPr>
          <w:sz w:val="22"/>
          <w:lang w:eastAsia="zh-CN"/>
        </w:rPr>
        <w:t>the</w:t>
      </w:r>
      <w:r w:rsidR="00021E64" w:rsidRPr="00021E64">
        <w:rPr>
          <w:sz w:val="22"/>
          <w:lang w:eastAsia="zh-CN"/>
        </w:rPr>
        <w:t xml:space="preserve"> RRC message with SCG (de)activation.</w:t>
      </w:r>
      <w:r w:rsidR="00021E64">
        <w:rPr>
          <w:sz w:val="22"/>
          <w:lang w:eastAsia="zh-CN"/>
        </w:rPr>
        <w:t xml:space="preserve"> </w:t>
      </w:r>
      <w:r w:rsidR="00A03669">
        <w:rPr>
          <w:sz w:val="22"/>
          <w:lang w:eastAsia="zh-CN"/>
        </w:rPr>
        <w:t xml:space="preserve">Therefore, it makes sense </w:t>
      </w:r>
      <w:r w:rsidR="00874A1E">
        <w:rPr>
          <w:sz w:val="22"/>
          <w:lang w:eastAsia="zh-CN"/>
        </w:rPr>
        <w:t xml:space="preserve">that the </w:t>
      </w:r>
      <w:r w:rsidR="00A03669">
        <w:rPr>
          <w:sz w:val="22"/>
          <w:lang w:eastAsia="zh-CN"/>
        </w:rPr>
        <w:t xml:space="preserve">UE sends its preference </w:t>
      </w:r>
      <w:r w:rsidR="00874A1E">
        <w:rPr>
          <w:sz w:val="22"/>
          <w:lang w:eastAsia="zh-CN"/>
        </w:rPr>
        <w:t>for</w:t>
      </w:r>
      <w:r w:rsidR="00A03669">
        <w:rPr>
          <w:sz w:val="22"/>
          <w:lang w:eastAsia="zh-CN"/>
        </w:rPr>
        <w:t xml:space="preserve"> SCG deactivation to the </w:t>
      </w:r>
      <w:r w:rsidR="00A03669">
        <w:rPr>
          <w:sz w:val="22"/>
          <w:lang w:eastAsia="zh-CN"/>
        </w:rPr>
        <w:lastRenderedPageBreak/>
        <w:t xml:space="preserve">MN. </w:t>
      </w:r>
      <w:r w:rsidR="00C77CF5">
        <w:rPr>
          <w:sz w:val="22"/>
          <w:lang w:eastAsia="zh-CN"/>
        </w:rPr>
        <w:t>Upon the preference</w:t>
      </w:r>
      <w:r w:rsidR="000F7242">
        <w:rPr>
          <w:sz w:val="22"/>
          <w:lang w:eastAsia="zh-CN"/>
        </w:rPr>
        <w:t xml:space="preserve"> receiv</w:t>
      </w:r>
      <w:r w:rsidR="00C77CF5">
        <w:rPr>
          <w:sz w:val="22"/>
          <w:lang w:eastAsia="zh-CN"/>
        </w:rPr>
        <w:t>ed</w:t>
      </w:r>
      <w:r w:rsidR="000F7242">
        <w:rPr>
          <w:sz w:val="22"/>
          <w:lang w:eastAsia="zh-CN"/>
        </w:rPr>
        <w:t xml:space="preserve">, the MN </w:t>
      </w:r>
      <w:r w:rsidR="00116966">
        <w:rPr>
          <w:sz w:val="22"/>
          <w:lang w:eastAsia="zh-CN"/>
        </w:rPr>
        <w:t xml:space="preserve">can </w:t>
      </w:r>
      <w:r w:rsidR="000F7242">
        <w:rPr>
          <w:sz w:val="22"/>
          <w:lang w:eastAsia="zh-CN"/>
        </w:rPr>
        <w:t>make the decision</w:t>
      </w:r>
      <w:r w:rsidR="00116966">
        <w:rPr>
          <w:sz w:val="22"/>
          <w:lang w:eastAsia="zh-CN"/>
        </w:rPr>
        <w:t xml:space="preserve"> on whether to deactivate or not</w:t>
      </w:r>
      <w:r w:rsidR="009656ED">
        <w:rPr>
          <w:sz w:val="22"/>
          <w:lang w:eastAsia="zh-CN"/>
        </w:rPr>
        <w:t xml:space="preserve">. </w:t>
      </w:r>
      <w:r w:rsidR="004A43B2">
        <w:rPr>
          <w:sz w:val="22"/>
          <w:lang w:eastAsia="zh-CN"/>
        </w:rPr>
        <w:t>For deactivation operation,</w:t>
      </w:r>
      <w:r w:rsidR="009656ED">
        <w:rPr>
          <w:sz w:val="22"/>
          <w:lang w:eastAsia="zh-CN"/>
        </w:rPr>
        <w:t xml:space="preserve"> the </w:t>
      </w:r>
      <w:r w:rsidR="009656ED" w:rsidRPr="00D30D48">
        <w:rPr>
          <w:i/>
          <w:sz w:val="22"/>
          <w:lang w:eastAsia="zh-CN"/>
        </w:rPr>
        <w:t>RRC Reconfiguration</w:t>
      </w:r>
      <w:r w:rsidR="009656ED">
        <w:rPr>
          <w:sz w:val="22"/>
          <w:lang w:eastAsia="zh-CN"/>
        </w:rPr>
        <w:t xml:space="preserve"> </w:t>
      </w:r>
      <w:r w:rsidR="004A43B2">
        <w:rPr>
          <w:sz w:val="22"/>
          <w:lang w:eastAsia="zh-CN"/>
        </w:rPr>
        <w:t>message</w:t>
      </w:r>
      <w:r w:rsidR="009946EF">
        <w:rPr>
          <w:sz w:val="22"/>
          <w:lang w:eastAsia="zh-CN"/>
        </w:rPr>
        <w:t xml:space="preserve"> that</w:t>
      </w:r>
      <w:r w:rsidR="004A43B2">
        <w:rPr>
          <w:sz w:val="22"/>
          <w:lang w:eastAsia="zh-CN"/>
        </w:rPr>
        <w:t xml:space="preserve"> includes</w:t>
      </w:r>
      <w:r w:rsidR="009656ED">
        <w:rPr>
          <w:sz w:val="22"/>
          <w:lang w:eastAsia="zh-CN"/>
        </w:rPr>
        <w:t xml:space="preserve"> the SCG deactivation indication</w:t>
      </w:r>
      <w:r w:rsidR="00874A1E">
        <w:rPr>
          <w:sz w:val="22"/>
          <w:lang w:eastAsia="zh-CN"/>
        </w:rPr>
        <w:t xml:space="preserve"> </w:t>
      </w:r>
      <w:r w:rsidR="004A43B2">
        <w:rPr>
          <w:sz w:val="22"/>
          <w:lang w:eastAsia="zh-CN"/>
        </w:rPr>
        <w:t>will be sen</w:t>
      </w:r>
      <w:r w:rsidR="009946EF">
        <w:rPr>
          <w:sz w:val="22"/>
          <w:lang w:eastAsia="zh-CN"/>
        </w:rPr>
        <w:t>t</w:t>
      </w:r>
      <w:r w:rsidR="004A43B2">
        <w:rPr>
          <w:sz w:val="22"/>
          <w:lang w:eastAsia="zh-CN"/>
        </w:rPr>
        <w:t xml:space="preserve"> </w:t>
      </w:r>
      <w:r w:rsidR="00874A1E">
        <w:rPr>
          <w:sz w:val="22"/>
          <w:lang w:eastAsia="zh-CN"/>
        </w:rPr>
        <w:t>to UE</w:t>
      </w:r>
      <w:r w:rsidR="009656ED">
        <w:rPr>
          <w:sz w:val="22"/>
          <w:lang w:eastAsia="zh-CN"/>
        </w:rPr>
        <w:t>.</w:t>
      </w:r>
      <w:r w:rsidR="009656ED" w:rsidRPr="00C170F5">
        <w:rPr>
          <w:b/>
          <w:sz w:val="22"/>
          <w:lang w:eastAsia="zh-CN"/>
        </w:rPr>
        <w:t xml:space="preserve"> </w:t>
      </w:r>
    </w:p>
    <w:p w:rsidR="00444A6D" w:rsidRPr="009946EF" w:rsidRDefault="00C421BE" w:rsidP="00DF607C">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3</w:t>
      </w:r>
      <w:r w:rsidRPr="00DE496D">
        <w:rPr>
          <w:b/>
          <w:sz w:val="22"/>
          <w:lang w:eastAsia="zh-CN"/>
        </w:rPr>
        <w:t xml:space="preserve">: </w:t>
      </w:r>
      <w:r w:rsidR="009946EF" w:rsidRPr="00C170F5">
        <w:rPr>
          <w:b/>
          <w:sz w:val="22"/>
          <w:lang w:eastAsia="zh-CN"/>
        </w:rPr>
        <w:t>Upon the preference received, the MN can make the decision on whether to deactivate or not.</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ab/>
        <w:t>Conclusions</w:t>
      </w:r>
    </w:p>
    <w:p w:rsidR="008435DE" w:rsidRPr="008435DE" w:rsidRDefault="00527415" w:rsidP="00854EF6">
      <w:pPr>
        <w:spacing w:after="0" w:line="360" w:lineRule="auto"/>
        <w:jc w:val="both"/>
        <w:rPr>
          <w:sz w:val="22"/>
          <w:szCs w:val="22"/>
          <w:lang w:eastAsia="zh-CN"/>
        </w:rPr>
      </w:pPr>
      <w:r w:rsidRPr="00567508">
        <w:rPr>
          <w:sz w:val="22"/>
          <w:szCs w:val="22"/>
          <w:lang w:eastAsia="zh-CN"/>
        </w:rPr>
        <w:t>The paper discuss</w:t>
      </w:r>
      <w:r w:rsidR="00B670F1">
        <w:rPr>
          <w:sz w:val="22"/>
          <w:szCs w:val="22"/>
          <w:lang w:eastAsia="zh-CN"/>
        </w:rPr>
        <w:t>es</w:t>
      </w:r>
      <w:r w:rsidRPr="00567508">
        <w:rPr>
          <w:sz w:val="22"/>
          <w:szCs w:val="22"/>
          <w:lang w:eastAsia="zh-CN"/>
        </w:rPr>
        <w:t xml:space="preserve"> </w:t>
      </w:r>
      <w:r w:rsidR="008435DE">
        <w:rPr>
          <w:rFonts w:hint="eastAsia"/>
          <w:sz w:val="22"/>
          <w:lang w:val="pl-PL" w:eastAsia="zh-CN"/>
        </w:rPr>
        <w:t>some</w:t>
      </w:r>
      <w:r w:rsidR="008435DE">
        <w:rPr>
          <w:sz w:val="22"/>
          <w:lang w:val="pl-PL" w:eastAsia="zh-CN"/>
        </w:rPr>
        <w:t xml:space="preserve"> issues </w:t>
      </w:r>
      <w:r w:rsidR="00D304F9">
        <w:rPr>
          <w:sz w:val="22"/>
          <w:lang w:val="pl-PL" w:eastAsia="zh-CN"/>
        </w:rPr>
        <w:t xml:space="preserve">regarding the details of </w:t>
      </w:r>
      <w:r w:rsidR="00A65217">
        <w:rPr>
          <w:sz w:val="22"/>
          <w:lang w:val="pl-PL" w:eastAsia="zh-CN"/>
        </w:rPr>
        <w:t xml:space="preserve">the </w:t>
      </w:r>
      <w:r w:rsidR="00D304F9">
        <w:rPr>
          <w:sz w:val="22"/>
          <w:lang w:val="pl-PL" w:eastAsia="zh-CN"/>
        </w:rPr>
        <w:t>UE-initiated SCG deactivation procedure</w:t>
      </w:r>
      <w:r w:rsidRPr="00567508">
        <w:rPr>
          <w:sz w:val="22"/>
          <w:szCs w:val="22"/>
          <w:lang w:eastAsia="zh-CN"/>
        </w:rPr>
        <w:t xml:space="preserve"> and the proposal</w:t>
      </w:r>
      <w:r w:rsidR="00890B96">
        <w:rPr>
          <w:sz w:val="22"/>
          <w:szCs w:val="22"/>
          <w:lang w:eastAsia="zh-CN"/>
        </w:rPr>
        <w:t>s</w:t>
      </w:r>
      <w:r w:rsidRPr="00567508">
        <w:rPr>
          <w:sz w:val="22"/>
          <w:szCs w:val="22"/>
          <w:lang w:eastAsia="zh-CN"/>
        </w:rPr>
        <w:t xml:space="preserve"> are given as </w:t>
      </w:r>
      <w:r w:rsidR="007B4BA6">
        <w:rPr>
          <w:sz w:val="22"/>
          <w:szCs w:val="22"/>
          <w:lang w:eastAsia="zh-CN"/>
        </w:rPr>
        <w:t>following</w:t>
      </w:r>
      <w:r w:rsidRPr="00567508">
        <w:rPr>
          <w:sz w:val="22"/>
          <w:szCs w:val="22"/>
          <w:lang w:eastAsia="zh-CN"/>
        </w:rPr>
        <w:t>.</w:t>
      </w:r>
    </w:p>
    <w:p w:rsidR="00F13ED9" w:rsidRPr="00F13ED9" w:rsidRDefault="00F13ED9" w:rsidP="00854EF6">
      <w:pPr>
        <w:jc w:val="both"/>
        <w:rPr>
          <w:b/>
          <w:sz w:val="22"/>
          <w:lang w:val="pl-PL" w:eastAsia="zh-CN"/>
        </w:rPr>
      </w:pPr>
      <w:r w:rsidRPr="00F13ED9">
        <w:rPr>
          <w:b/>
          <w:sz w:val="22"/>
          <w:lang w:val="pl-PL" w:eastAsia="zh-CN"/>
        </w:rPr>
        <w:t xml:space="preserve">Proposal 1: </w:t>
      </w:r>
      <w:r w:rsidR="00A65217" w:rsidRPr="00A65217">
        <w:rPr>
          <w:b/>
          <w:sz w:val="22"/>
          <w:lang w:val="pl-PL" w:eastAsia="zh-CN"/>
        </w:rPr>
        <w:t>The UE assistance information can be used to indicate the UE’s preferences on the SCG configuration.</w:t>
      </w:r>
    </w:p>
    <w:p w:rsidR="00F13ED9" w:rsidRDefault="00A65217" w:rsidP="00854EF6">
      <w:pPr>
        <w:jc w:val="both"/>
        <w:rPr>
          <w:b/>
          <w:sz w:val="22"/>
          <w:lang w:val="pl-PL" w:eastAsia="zh-CN"/>
        </w:rPr>
      </w:pPr>
      <w:r w:rsidRPr="00A65217">
        <w:rPr>
          <w:b/>
          <w:sz w:val="22"/>
          <w:lang w:val="pl-PL" w:eastAsia="zh-CN"/>
        </w:rPr>
        <w:t xml:space="preserve">Proposal 2: A new IE </w:t>
      </w:r>
      <w:r w:rsidRPr="00A65217">
        <w:rPr>
          <w:b/>
          <w:i/>
          <w:sz w:val="22"/>
          <w:lang w:val="pl-PL" w:eastAsia="zh-CN"/>
        </w:rPr>
        <w:t>SCGStatePreference-r17</w:t>
      </w:r>
      <w:r w:rsidRPr="00A65217">
        <w:rPr>
          <w:b/>
          <w:sz w:val="22"/>
          <w:lang w:val="pl-PL" w:eastAsia="zh-CN"/>
        </w:rPr>
        <w:t xml:space="preserve"> may need to be introduced in UE assistance information to indicate the SCG state.</w:t>
      </w:r>
      <w:bookmarkStart w:id="1" w:name="_GoBack"/>
      <w:bookmarkEnd w:id="1"/>
    </w:p>
    <w:p w:rsidR="000B0A89" w:rsidRDefault="00A65217" w:rsidP="00854EF6">
      <w:pPr>
        <w:jc w:val="both"/>
        <w:rPr>
          <w:b/>
          <w:sz w:val="22"/>
          <w:lang w:val="pl-PL" w:eastAsia="zh-CN"/>
        </w:rPr>
      </w:pPr>
      <w:r w:rsidRPr="00A65217">
        <w:rPr>
          <w:b/>
          <w:sz w:val="22"/>
          <w:lang w:val="pl-PL" w:eastAsia="zh-CN"/>
        </w:rPr>
        <w:t xml:space="preserve">Proposal 3: </w:t>
      </w:r>
      <w:r w:rsidR="009946EF" w:rsidRPr="009946EF">
        <w:rPr>
          <w:b/>
          <w:sz w:val="22"/>
          <w:lang w:val="pl-PL" w:eastAsia="zh-CN"/>
        </w:rPr>
        <w:t>Upon the preference received, the MN can make the decision on whether to deactivate or not</w:t>
      </w:r>
      <w:r w:rsidRPr="00A65217">
        <w:rPr>
          <w:b/>
          <w:sz w:val="22"/>
          <w:lang w:val="pl-PL" w:eastAsia="zh-CN"/>
        </w:rPr>
        <w:t>.</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References</w:t>
      </w:r>
    </w:p>
    <w:p w:rsidR="00550CAE" w:rsidRPr="00550CAE" w:rsidRDefault="00550CAE" w:rsidP="00550CAE">
      <w:pPr>
        <w:numPr>
          <w:ilvl w:val="0"/>
          <w:numId w:val="48"/>
        </w:numPr>
        <w:overflowPunct w:val="0"/>
        <w:autoSpaceDE w:val="0"/>
        <w:autoSpaceDN w:val="0"/>
        <w:adjustRightInd w:val="0"/>
        <w:spacing w:line="240" w:lineRule="auto"/>
        <w:textAlignment w:val="baseline"/>
        <w:rPr>
          <w:sz w:val="22"/>
          <w:szCs w:val="22"/>
          <w:lang w:eastAsia="zh-CN"/>
        </w:rPr>
      </w:pPr>
      <w:r w:rsidRPr="00550CAE">
        <w:rPr>
          <w:sz w:val="22"/>
          <w:szCs w:val="22"/>
          <w:lang w:eastAsia="zh-CN"/>
        </w:rPr>
        <w:t>R2-2104315, Summary of AI 8.2.2.1: Deactivation of SCG, Huawei</w:t>
      </w:r>
    </w:p>
    <w:p w:rsidR="00C85AC1" w:rsidRDefault="00C85AC1" w:rsidP="00A8578C">
      <w:pPr>
        <w:numPr>
          <w:ilvl w:val="0"/>
          <w:numId w:val="48"/>
        </w:numPr>
        <w:overflowPunct w:val="0"/>
        <w:autoSpaceDE w:val="0"/>
        <w:autoSpaceDN w:val="0"/>
        <w:adjustRightInd w:val="0"/>
        <w:spacing w:line="240" w:lineRule="auto"/>
        <w:textAlignment w:val="baseline"/>
        <w:rPr>
          <w:sz w:val="22"/>
          <w:szCs w:val="22"/>
          <w:lang w:eastAsia="zh-CN"/>
        </w:rPr>
      </w:pPr>
      <w:r>
        <w:rPr>
          <w:rFonts w:hint="eastAsia"/>
          <w:sz w:val="22"/>
          <w:szCs w:val="22"/>
          <w:lang w:eastAsia="zh-CN"/>
        </w:rPr>
        <w:t>3</w:t>
      </w:r>
      <w:r>
        <w:rPr>
          <w:sz w:val="22"/>
          <w:szCs w:val="22"/>
          <w:lang w:eastAsia="zh-CN"/>
        </w:rPr>
        <w:t xml:space="preserve">GPP, </w:t>
      </w:r>
      <w:r w:rsidR="00012FA7" w:rsidRPr="00012FA7">
        <w:rPr>
          <w:sz w:val="22"/>
          <w:szCs w:val="22"/>
          <w:lang w:eastAsia="zh-CN"/>
        </w:rPr>
        <w:t>TS 38.331</w:t>
      </w:r>
      <w:r w:rsidRPr="00C85AC1">
        <w:rPr>
          <w:sz w:val="22"/>
          <w:szCs w:val="22"/>
          <w:lang w:eastAsia="zh-CN"/>
        </w:rPr>
        <w:t xml:space="preserve"> V16.</w:t>
      </w:r>
      <w:r w:rsidR="00012FA7">
        <w:rPr>
          <w:sz w:val="22"/>
          <w:szCs w:val="22"/>
          <w:lang w:eastAsia="zh-CN"/>
        </w:rPr>
        <w:t>4</w:t>
      </w:r>
      <w:r w:rsidRPr="00C85AC1">
        <w:rPr>
          <w:sz w:val="22"/>
          <w:szCs w:val="22"/>
          <w:lang w:eastAsia="zh-CN"/>
        </w:rPr>
        <w:t>.</w:t>
      </w:r>
      <w:r w:rsidR="00012FA7">
        <w:rPr>
          <w:sz w:val="22"/>
          <w:szCs w:val="22"/>
          <w:lang w:eastAsia="zh-CN"/>
        </w:rPr>
        <w:t>1</w:t>
      </w:r>
      <w:r>
        <w:rPr>
          <w:sz w:val="22"/>
          <w:szCs w:val="22"/>
          <w:lang w:eastAsia="zh-CN"/>
        </w:rPr>
        <w:t xml:space="preserve">, </w:t>
      </w:r>
      <w:r w:rsidR="00012FA7" w:rsidRPr="00012FA7">
        <w:rPr>
          <w:sz w:val="22"/>
          <w:szCs w:val="22"/>
          <w:lang w:eastAsia="zh-CN"/>
        </w:rPr>
        <w:t>Radio Resource Control (RRC) protocol specification</w:t>
      </w:r>
    </w:p>
    <w:p w:rsidR="008E0F9A" w:rsidRDefault="008E0F9A" w:rsidP="00A8578C">
      <w:pPr>
        <w:numPr>
          <w:ilvl w:val="0"/>
          <w:numId w:val="48"/>
        </w:numPr>
        <w:overflowPunct w:val="0"/>
        <w:autoSpaceDE w:val="0"/>
        <w:autoSpaceDN w:val="0"/>
        <w:adjustRightInd w:val="0"/>
        <w:spacing w:line="240" w:lineRule="auto"/>
        <w:textAlignment w:val="baseline"/>
        <w:rPr>
          <w:sz w:val="22"/>
          <w:szCs w:val="22"/>
          <w:lang w:eastAsia="zh-CN"/>
        </w:rPr>
      </w:pPr>
      <w:r w:rsidRPr="008E0F9A">
        <w:rPr>
          <w:sz w:val="22"/>
          <w:szCs w:val="22"/>
          <w:lang w:eastAsia="zh-CN"/>
        </w:rPr>
        <w:t>R2-2103807</w:t>
      </w:r>
      <w:r>
        <w:rPr>
          <w:sz w:val="22"/>
          <w:szCs w:val="22"/>
          <w:lang w:eastAsia="zh-CN"/>
        </w:rPr>
        <w:t xml:space="preserve">, </w:t>
      </w:r>
      <w:r w:rsidRPr="008E0F9A">
        <w:rPr>
          <w:sz w:val="22"/>
          <w:szCs w:val="22"/>
          <w:lang w:eastAsia="zh-CN"/>
        </w:rPr>
        <w:t>SCG deactivation procedures</w:t>
      </w:r>
      <w:r>
        <w:rPr>
          <w:sz w:val="22"/>
          <w:szCs w:val="22"/>
          <w:lang w:eastAsia="zh-CN"/>
        </w:rPr>
        <w:t>, Ericsson</w:t>
      </w:r>
    </w:p>
    <w:p w:rsidR="00FD0DD2" w:rsidRPr="00FD0DD2" w:rsidRDefault="00FD0DD2" w:rsidP="00B8385D">
      <w:pPr>
        <w:tabs>
          <w:tab w:val="num" w:pos="360"/>
        </w:tabs>
        <w:overflowPunct w:val="0"/>
        <w:autoSpaceDE w:val="0"/>
        <w:autoSpaceDN w:val="0"/>
        <w:adjustRightInd w:val="0"/>
        <w:spacing w:line="240" w:lineRule="auto"/>
        <w:ind w:left="357" w:hanging="357"/>
        <w:textAlignment w:val="baseline"/>
        <w:rPr>
          <w:sz w:val="22"/>
          <w:szCs w:val="22"/>
        </w:rPr>
      </w:pPr>
    </w:p>
    <w:sectPr w:rsidR="00FD0DD2" w:rsidRPr="00FD0DD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EB7" w:rsidRDefault="007E1EB7" w:rsidP="00912621">
      <w:pPr>
        <w:spacing w:after="0" w:line="240" w:lineRule="auto"/>
      </w:pPr>
      <w:r>
        <w:separator/>
      </w:r>
    </w:p>
  </w:endnote>
  <w:endnote w:type="continuationSeparator" w:id="0">
    <w:p w:rsidR="007E1EB7" w:rsidRDefault="007E1EB7"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EB7" w:rsidRDefault="007E1EB7" w:rsidP="00912621">
      <w:pPr>
        <w:spacing w:after="0" w:line="240" w:lineRule="auto"/>
      </w:pPr>
      <w:r>
        <w:separator/>
      </w:r>
    </w:p>
  </w:footnote>
  <w:footnote w:type="continuationSeparator" w:id="0">
    <w:p w:rsidR="007E1EB7" w:rsidRDefault="007E1EB7"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FFC29F"/>
    <w:multiLevelType w:val="singleLevel"/>
    <w:tmpl w:val="BEFFC29F"/>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5" w15:restartNumberingAfterBreak="0">
    <w:nsid w:val="0DC03201"/>
    <w:multiLevelType w:val="hybridMultilevel"/>
    <w:tmpl w:val="35C4298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0F7811B1"/>
    <w:multiLevelType w:val="hybridMultilevel"/>
    <w:tmpl w:val="0EF05B58"/>
    <w:lvl w:ilvl="0" w:tplc="32D6B2B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C5A5D"/>
    <w:multiLevelType w:val="hybridMultilevel"/>
    <w:tmpl w:val="39EA3CCC"/>
    <w:lvl w:ilvl="0" w:tplc="A1720A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76BAA"/>
    <w:multiLevelType w:val="hybridMultilevel"/>
    <w:tmpl w:val="8FA8A2B4"/>
    <w:lvl w:ilvl="0" w:tplc="84948BE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8E3603E"/>
    <w:multiLevelType w:val="hybridMultilevel"/>
    <w:tmpl w:val="EF66A7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FE5357"/>
    <w:multiLevelType w:val="multilevel"/>
    <w:tmpl w:val="E1B686AC"/>
    <w:lvl w:ilvl="0">
      <w:start w:val="1"/>
      <w:numFmt w:val="decimal"/>
      <w:lvlText w:val="%1"/>
      <w:lvlJc w:val="left"/>
      <w:pPr>
        <w:ind w:left="1128" w:hanging="1128"/>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E443F71"/>
    <w:multiLevelType w:val="hybridMultilevel"/>
    <w:tmpl w:val="49BC2FA2"/>
    <w:lvl w:ilvl="0" w:tplc="4E2EBC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D13"/>
    <w:multiLevelType w:val="hybridMultilevel"/>
    <w:tmpl w:val="A49E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9" w15:restartNumberingAfterBreak="0">
    <w:nsid w:val="2D7F1820"/>
    <w:multiLevelType w:val="hybridMultilevel"/>
    <w:tmpl w:val="A0A8E8F0"/>
    <w:lvl w:ilvl="0" w:tplc="1820DB5E">
      <w:start w:val="4"/>
      <w:numFmt w:val="decimal"/>
      <w:lvlText w:val="%1."/>
      <w:lvlJc w:val="left"/>
      <w:pPr>
        <w:ind w:left="720" w:hanging="360"/>
      </w:pPr>
      <w:rPr>
        <w:rFonts w:hint="default"/>
      </w:rPr>
    </w:lvl>
    <w:lvl w:ilvl="1" w:tplc="DE9ED056">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603885"/>
    <w:multiLevelType w:val="hybridMultilevel"/>
    <w:tmpl w:val="C0CA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0710EB"/>
    <w:multiLevelType w:val="hybridMultilevel"/>
    <w:tmpl w:val="B3DA5F26"/>
    <w:lvl w:ilvl="0" w:tplc="1E04DDF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A7EF2"/>
    <w:multiLevelType w:val="hybridMultilevel"/>
    <w:tmpl w:val="B00AF3F2"/>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A5D4CA1"/>
    <w:multiLevelType w:val="hybridMultilevel"/>
    <w:tmpl w:val="FD3461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EE5B58"/>
    <w:multiLevelType w:val="hybridMultilevel"/>
    <w:tmpl w:val="031E0C6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470236F"/>
    <w:multiLevelType w:val="hybridMultilevel"/>
    <w:tmpl w:val="419C7354"/>
    <w:lvl w:ilvl="0" w:tplc="6882B5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9A1DAF"/>
    <w:multiLevelType w:val="hybridMultilevel"/>
    <w:tmpl w:val="0C28A8B6"/>
    <w:lvl w:ilvl="0" w:tplc="EFA42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F60364"/>
    <w:multiLevelType w:val="hybridMultilevel"/>
    <w:tmpl w:val="FAE85A2E"/>
    <w:lvl w:ilvl="0" w:tplc="6444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3317B"/>
    <w:multiLevelType w:val="hybridMultilevel"/>
    <w:tmpl w:val="DC9CD0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FA12B1"/>
    <w:multiLevelType w:val="hybridMultilevel"/>
    <w:tmpl w:val="A926AF7C"/>
    <w:lvl w:ilvl="0" w:tplc="3670B13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33A7EE9"/>
    <w:multiLevelType w:val="hybridMultilevel"/>
    <w:tmpl w:val="78D87338"/>
    <w:lvl w:ilvl="0" w:tplc="BFB4EF7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B57034"/>
    <w:multiLevelType w:val="hybridMultilevel"/>
    <w:tmpl w:val="46C2E580"/>
    <w:lvl w:ilvl="0" w:tplc="F73092E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E05D9F"/>
    <w:multiLevelType w:val="hybridMultilevel"/>
    <w:tmpl w:val="68840204"/>
    <w:lvl w:ilvl="0" w:tplc="FEB2A8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4A2CAF"/>
    <w:multiLevelType w:val="hybridMultilevel"/>
    <w:tmpl w:val="E29C24B8"/>
    <w:lvl w:ilvl="0" w:tplc="8F10BA4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0458D6"/>
    <w:multiLevelType w:val="hybridMultilevel"/>
    <w:tmpl w:val="A8BCA9A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F3370B"/>
    <w:multiLevelType w:val="hybridMultilevel"/>
    <w:tmpl w:val="64C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BC2402"/>
    <w:multiLevelType w:val="hybridMultilevel"/>
    <w:tmpl w:val="46CC955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6F711CED"/>
    <w:multiLevelType w:val="hybridMultilevel"/>
    <w:tmpl w:val="DC1E1474"/>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B42A0C"/>
    <w:multiLevelType w:val="hybridMultilevel"/>
    <w:tmpl w:val="9304853A"/>
    <w:lvl w:ilvl="0" w:tplc="25A69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44415F6"/>
    <w:multiLevelType w:val="hybridMultilevel"/>
    <w:tmpl w:val="61881F7A"/>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5" w15:restartNumberingAfterBreak="0">
    <w:nsid w:val="7D190252"/>
    <w:multiLevelType w:val="hybridMultilevel"/>
    <w:tmpl w:val="59D82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54"/>
  </w:num>
  <w:num w:numId="3">
    <w:abstractNumId w:val="50"/>
  </w:num>
  <w:num w:numId="4">
    <w:abstractNumId w:val="31"/>
  </w:num>
  <w:num w:numId="5">
    <w:abstractNumId w:val="27"/>
  </w:num>
  <w:num w:numId="6">
    <w:abstractNumId w:val="13"/>
  </w:num>
  <w:num w:numId="7">
    <w:abstractNumId w:val="29"/>
  </w:num>
  <w:num w:numId="8">
    <w:abstractNumId w:val="19"/>
  </w:num>
  <w:num w:numId="9">
    <w:abstractNumId w:val="24"/>
  </w:num>
  <w:num w:numId="10">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0"/>
  </w:num>
  <w:num w:numId="13">
    <w:abstractNumId w:val="3"/>
  </w:num>
  <w:num w:numId="14">
    <w:abstractNumId w:val="47"/>
  </w:num>
  <w:num w:numId="15">
    <w:abstractNumId w:val="11"/>
  </w:num>
  <w:num w:numId="16">
    <w:abstractNumId w:val="45"/>
  </w:num>
  <w:num w:numId="17">
    <w:abstractNumId w:val="28"/>
  </w:num>
  <w:num w:numId="18">
    <w:abstractNumId w:val="48"/>
  </w:num>
  <w:num w:numId="19">
    <w:abstractNumId w:val="42"/>
  </w:num>
  <w:num w:numId="20">
    <w:abstractNumId w:val="3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9"/>
  </w:num>
  <w:num w:numId="24">
    <w:abstractNumId w:val="4"/>
  </w:num>
  <w:num w:numId="25">
    <w:abstractNumId w:val="7"/>
  </w:num>
  <w:num w:numId="26">
    <w:abstractNumId w:val="10"/>
  </w:num>
  <w:num w:numId="27">
    <w:abstractNumId w:val="14"/>
  </w:num>
  <w:num w:numId="28">
    <w:abstractNumId w:val="53"/>
  </w:num>
  <w:num w:numId="29">
    <w:abstractNumId w:val="51"/>
  </w:num>
  <w:num w:numId="30">
    <w:abstractNumId w:val="32"/>
  </w:num>
  <w:num w:numId="31">
    <w:abstractNumId w:val="35"/>
  </w:num>
  <w:num w:numId="32">
    <w:abstractNumId w:val="25"/>
  </w:num>
  <w:num w:numId="33">
    <w:abstractNumId w:val="22"/>
  </w:num>
  <w:num w:numId="34">
    <w:abstractNumId w:val="15"/>
  </w:num>
  <w:num w:numId="35">
    <w:abstractNumId w:val="17"/>
  </w:num>
  <w:num w:numId="36">
    <w:abstractNumId w:val="38"/>
  </w:num>
  <w:num w:numId="37">
    <w:abstractNumId w:val="16"/>
  </w:num>
  <w:num w:numId="38">
    <w:abstractNumId w:val="55"/>
  </w:num>
  <w:num w:numId="39">
    <w:abstractNumId w:val="5"/>
  </w:num>
  <w:num w:numId="40">
    <w:abstractNumId w:val="12"/>
  </w:num>
  <w:num w:numId="41">
    <w:abstractNumId w:val="44"/>
  </w:num>
  <w:num w:numId="42">
    <w:abstractNumId w:val="8"/>
  </w:num>
  <w:num w:numId="43">
    <w:abstractNumId w:val="51"/>
  </w:num>
  <w:num w:numId="44">
    <w:abstractNumId w:val="34"/>
  </w:num>
  <w:num w:numId="45">
    <w:abstractNumId w:val="2"/>
  </w:num>
  <w:num w:numId="46">
    <w:abstractNumId w:val="6"/>
  </w:num>
  <w:num w:numId="47">
    <w:abstractNumId w:val="51"/>
  </w:num>
  <w:num w:numId="48">
    <w:abstractNumId w:val="21"/>
  </w:num>
  <w:num w:numId="49">
    <w:abstractNumId w:val="1"/>
  </w:num>
  <w:num w:numId="50">
    <w:abstractNumId w:val="36"/>
  </w:num>
  <w:num w:numId="51">
    <w:abstractNumId w:val="26"/>
  </w:num>
  <w:num w:numId="52">
    <w:abstractNumId w:val="37"/>
  </w:num>
  <w:num w:numId="53">
    <w:abstractNumId w:val="52"/>
  </w:num>
  <w:num w:numId="54">
    <w:abstractNumId w:val="18"/>
  </w:num>
  <w:num w:numId="55">
    <w:abstractNumId w:val="43"/>
  </w:num>
  <w:num w:numId="56">
    <w:abstractNumId w:val="39"/>
  </w:num>
  <w:num w:numId="57">
    <w:abstractNumId w:val="40"/>
  </w:num>
  <w:num w:numId="58">
    <w:abstractNumId w:val="50"/>
  </w:num>
  <w:num w:numId="59">
    <w:abstractNumId w:val="50"/>
  </w:num>
  <w:num w:numId="60">
    <w:abstractNumId w:val="50"/>
  </w:num>
  <w:num w:numId="61">
    <w:abstractNumId w:val="49"/>
  </w:num>
  <w:num w:numId="6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06B"/>
    <w:rsid w:val="00005498"/>
    <w:rsid w:val="0000612D"/>
    <w:rsid w:val="000066A8"/>
    <w:rsid w:val="00011147"/>
    <w:rsid w:val="00012FA7"/>
    <w:rsid w:val="00017BB3"/>
    <w:rsid w:val="00021E64"/>
    <w:rsid w:val="0002254B"/>
    <w:rsid w:val="00025FCB"/>
    <w:rsid w:val="00027C89"/>
    <w:rsid w:val="0003047D"/>
    <w:rsid w:val="00032963"/>
    <w:rsid w:val="000337F8"/>
    <w:rsid w:val="00034724"/>
    <w:rsid w:val="00036389"/>
    <w:rsid w:val="000369EB"/>
    <w:rsid w:val="0004190C"/>
    <w:rsid w:val="00042F9E"/>
    <w:rsid w:val="000430EB"/>
    <w:rsid w:val="00050CE1"/>
    <w:rsid w:val="0005124C"/>
    <w:rsid w:val="0005209D"/>
    <w:rsid w:val="000555C3"/>
    <w:rsid w:val="000604F0"/>
    <w:rsid w:val="000646DB"/>
    <w:rsid w:val="00066539"/>
    <w:rsid w:val="00066942"/>
    <w:rsid w:val="00073E84"/>
    <w:rsid w:val="000767B8"/>
    <w:rsid w:val="00077EEE"/>
    <w:rsid w:val="0008664B"/>
    <w:rsid w:val="0008682F"/>
    <w:rsid w:val="00086FBC"/>
    <w:rsid w:val="0009037E"/>
    <w:rsid w:val="00090FBE"/>
    <w:rsid w:val="00091A59"/>
    <w:rsid w:val="00092C5B"/>
    <w:rsid w:val="00093B30"/>
    <w:rsid w:val="000965F2"/>
    <w:rsid w:val="00096841"/>
    <w:rsid w:val="000A1849"/>
    <w:rsid w:val="000A6F9E"/>
    <w:rsid w:val="000B0A89"/>
    <w:rsid w:val="000B0BE2"/>
    <w:rsid w:val="000B1609"/>
    <w:rsid w:val="000B4E76"/>
    <w:rsid w:val="000C44C8"/>
    <w:rsid w:val="000C511B"/>
    <w:rsid w:val="000C5793"/>
    <w:rsid w:val="000C5937"/>
    <w:rsid w:val="000C5DC9"/>
    <w:rsid w:val="000C7482"/>
    <w:rsid w:val="000D106F"/>
    <w:rsid w:val="000D5D46"/>
    <w:rsid w:val="000D741E"/>
    <w:rsid w:val="000D75C9"/>
    <w:rsid w:val="000D7737"/>
    <w:rsid w:val="000E10EC"/>
    <w:rsid w:val="000E11E4"/>
    <w:rsid w:val="000E1B91"/>
    <w:rsid w:val="000E281B"/>
    <w:rsid w:val="000E2934"/>
    <w:rsid w:val="000E36E2"/>
    <w:rsid w:val="000E4C6D"/>
    <w:rsid w:val="000E6A20"/>
    <w:rsid w:val="000F15DE"/>
    <w:rsid w:val="000F295F"/>
    <w:rsid w:val="000F2CF6"/>
    <w:rsid w:val="000F32F0"/>
    <w:rsid w:val="000F6B31"/>
    <w:rsid w:val="000F7242"/>
    <w:rsid w:val="00105FBA"/>
    <w:rsid w:val="001108FF"/>
    <w:rsid w:val="00111B68"/>
    <w:rsid w:val="001130EF"/>
    <w:rsid w:val="00115999"/>
    <w:rsid w:val="00116966"/>
    <w:rsid w:val="00120021"/>
    <w:rsid w:val="001230E4"/>
    <w:rsid w:val="001259DC"/>
    <w:rsid w:val="00126AFB"/>
    <w:rsid w:val="00127520"/>
    <w:rsid w:val="00127B07"/>
    <w:rsid w:val="00132D82"/>
    <w:rsid w:val="00134B54"/>
    <w:rsid w:val="001401C9"/>
    <w:rsid w:val="001403B3"/>
    <w:rsid w:val="00140F85"/>
    <w:rsid w:val="00141B0B"/>
    <w:rsid w:val="00141B36"/>
    <w:rsid w:val="001479BA"/>
    <w:rsid w:val="00151F18"/>
    <w:rsid w:val="001549E4"/>
    <w:rsid w:val="00154F84"/>
    <w:rsid w:val="001600AA"/>
    <w:rsid w:val="00164047"/>
    <w:rsid w:val="00164861"/>
    <w:rsid w:val="00166D8A"/>
    <w:rsid w:val="001712C5"/>
    <w:rsid w:val="0017503C"/>
    <w:rsid w:val="00180F8A"/>
    <w:rsid w:val="001836FE"/>
    <w:rsid w:val="001843F4"/>
    <w:rsid w:val="001860BF"/>
    <w:rsid w:val="001868B7"/>
    <w:rsid w:val="00191D05"/>
    <w:rsid w:val="00191FD3"/>
    <w:rsid w:val="00193698"/>
    <w:rsid w:val="0019507E"/>
    <w:rsid w:val="001962FB"/>
    <w:rsid w:val="00196AA8"/>
    <w:rsid w:val="0019774D"/>
    <w:rsid w:val="001A13C2"/>
    <w:rsid w:val="001A3453"/>
    <w:rsid w:val="001A3791"/>
    <w:rsid w:val="001B22A6"/>
    <w:rsid w:val="001B2B14"/>
    <w:rsid w:val="001B2FF4"/>
    <w:rsid w:val="001B3AF9"/>
    <w:rsid w:val="001B3EE6"/>
    <w:rsid w:val="001B54EF"/>
    <w:rsid w:val="001B5AB4"/>
    <w:rsid w:val="001B65EE"/>
    <w:rsid w:val="001C2BF7"/>
    <w:rsid w:val="001C309B"/>
    <w:rsid w:val="001C5557"/>
    <w:rsid w:val="001C56CB"/>
    <w:rsid w:val="001C6781"/>
    <w:rsid w:val="001D301B"/>
    <w:rsid w:val="001D4AEF"/>
    <w:rsid w:val="001D5388"/>
    <w:rsid w:val="001D6271"/>
    <w:rsid w:val="001E0405"/>
    <w:rsid w:val="001E301C"/>
    <w:rsid w:val="001E7D73"/>
    <w:rsid w:val="001F3D1B"/>
    <w:rsid w:val="001F7BA4"/>
    <w:rsid w:val="002004D0"/>
    <w:rsid w:val="002018D8"/>
    <w:rsid w:val="00202DA2"/>
    <w:rsid w:val="00205816"/>
    <w:rsid w:val="00210DF5"/>
    <w:rsid w:val="002165C4"/>
    <w:rsid w:val="00217BBD"/>
    <w:rsid w:val="00217D3F"/>
    <w:rsid w:val="00221473"/>
    <w:rsid w:val="002230FE"/>
    <w:rsid w:val="00224209"/>
    <w:rsid w:val="002277BF"/>
    <w:rsid w:val="00230F8B"/>
    <w:rsid w:val="0023110F"/>
    <w:rsid w:val="00234278"/>
    <w:rsid w:val="00235189"/>
    <w:rsid w:val="00235E70"/>
    <w:rsid w:val="00235F1E"/>
    <w:rsid w:val="00236921"/>
    <w:rsid w:val="002406C5"/>
    <w:rsid w:val="00240855"/>
    <w:rsid w:val="00242CA8"/>
    <w:rsid w:val="00243571"/>
    <w:rsid w:val="00244BEF"/>
    <w:rsid w:val="0024526E"/>
    <w:rsid w:val="00245CDE"/>
    <w:rsid w:val="002470AE"/>
    <w:rsid w:val="00251F5A"/>
    <w:rsid w:val="00254AED"/>
    <w:rsid w:val="00254C82"/>
    <w:rsid w:val="0025505E"/>
    <w:rsid w:val="00262E88"/>
    <w:rsid w:val="00267432"/>
    <w:rsid w:val="00270DB3"/>
    <w:rsid w:val="00271723"/>
    <w:rsid w:val="00271FE1"/>
    <w:rsid w:val="00272663"/>
    <w:rsid w:val="00272B2D"/>
    <w:rsid w:val="0027305F"/>
    <w:rsid w:val="00273993"/>
    <w:rsid w:val="00274D41"/>
    <w:rsid w:val="002759CB"/>
    <w:rsid w:val="00276DBE"/>
    <w:rsid w:val="00287C99"/>
    <w:rsid w:val="002920E0"/>
    <w:rsid w:val="00292A0D"/>
    <w:rsid w:val="00293311"/>
    <w:rsid w:val="002952AA"/>
    <w:rsid w:val="002A12AB"/>
    <w:rsid w:val="002A29B1"/>
    <w:rsid w:val="002A3349"/>
    <w:rsid w:val="002A3396"/>
    <w:rsid w:val="002A402B"/>
    <w:rsid w:val="002A4A70"/>
    <w:rsid w:val="002A5957"/>
    <w:rsid w:val="002A7436"/>
    <w:rsid w:val="002B1588"/>
    <w:rsid w:val="002B1D95"/>
    <w:rsid w:val="002B5F1C"/>
    <w:rsid w:val="002C2070"/>
    <w:rsid w:val="002C2844"/>
    <w:rsid w:val="002C5B9C"/>
    <w:rsid w:val="002C5DD8"/>
    <w:rsid w:val="002C5FB0"/>
    <w:rsid w:val="002C6CFB"/>
    <w:rsid w:val="002C7F40"/>
    <w:rsid w:val="002D5D6A"/>
    <w:rsid w:val="002E227E"/>
    <w:rsid w:val="002E3F17"/>
    <w:rsid w:val="002E5E3B"/>
    <w:rsid w:val="002F0AE5"/>
    <w:rsid w:val="00301489"/>
    <w:rsid w:val="003048C4"/>
    <w:rsid w:val="00305586"/>
    <w:rsid w:val="003069EF"/>
    <w:rsid w:val="00307415"/>
    <w:rsid w:val="00307C3C"/>
    <w:rsid w:val="00310D26"/>
    <w:rsid w:val="00313969"/>
    <w:rsid w:val="00315302"/>
    <w:rsid w:val="00315519"/>
    <w:rsid w:val="00315721"/>
    <w:rsid w:val="00320BE3"/>
    <w:rsid w:val="00322B34"/>
    <w:rsid w:val="003230A1"/>
    <w:rsid w:val="00324061"/>
    <w:rsid w:val="003252E5"/>
    <w:rsid w:val="00325F84"/>
    <w:rsid w:val="0033455C"/>
    <w:rsid w:val="00342D80"/>
    <w:rsid w:val="00343273"/>
    <w:rsid w:val="003507E6"/>
    <w:rsid w:val="0035134B"/>
    <w:rsid w:val="00353BD1"/>
    <w:rsid w:val="003554C1"/>
    <w:rsid w:val="0035607B"/>
    <w:rsid w:val="00356996"/>
    <w:rsid w:val="00357439"/>
    <w:rsid w:val="003601F2"/>
    <w:rsid w:val="00361AB5"/>
    <w:rsid w:val="003627A7"/>
    <w:rsid w:val="00363319"/>
    <w:rsid w:val="003641A7"/>
    <w:rsid w:val="00364532"/>
    <w:rsid w:val="00366103"/>
    <w:rsid w:val="0036762D"/>
    <w:rsid w:val="003677A2"/>
    <w:rsid w:val="00367C84"/>
    <w:rsid w:val="00370AD1"/>
    <w:rsid w:val="0037274D"/>
    <w:rsid w:val="00373A19"/>
    <w:rsid w:val="0037523D"/>
    <w:rsid w:val="00377A8C"/>
    <w:rsid w:val="00377FA4"/>
    <w:rsid w:val="00377FF4"/>
    <w:rsid w:val="0038057B"/>
    <w:rsid w:val="00381922"/>
    <w:rsid w:val="003847CE"/>
    <w:rsid w:val="003860DA"/>
    <w:rsid w:val="003872A3"/>
    <w:rsid w:val="00391DAA"/>
    <w:rsid w:val="00392721"/>
    <w:rsid w:val="00394300"/>
    <w:rsid w:val="00394DC6"/>
    <w:rsid w:val="003A1A7A"/>
    <w:rsid w:val="003A3DCF"/>
    <w:rsid w:val="003A504D"/>
    <w:rsid w:val="003B0E9B"/>
    <w:rsid w:val="003B1401"/>
    <w:rsid w:val="003B1413"/>
    <w:rsid w:val="003B1553"/>
    <w:rsid w:val="003B1CDE"/>
    <w:rsid w:val="003B2076"/>
    <w:rsid w:val="003B472F"/>
    <w:rsid w:val="003B7E4C"/>
    <w:rsid w:val="003C0767"/>
    <w:rsid w:val="003C3788"/>
    <w:rsid w:val="003C59C3"/>
    <w:rsid w:val="003C6042"/>
    <w:rsid w:val="003C690E"/>
    <w:rsid w:val="003C7B6A"/>
    <w:rsid w:val="003D0AD1"/>
    <w:rsid w:val="003D4CC4"/>
    <w:rsid w:val="003D675C"/>
    <w:rsid w:val="003D6E7E"/>
    <w:rsid w:val="003E1E4A"/>
    <w:rsid w:val="003E244E"/>
    <w:rsid w:val="003E71A9"/>
    <w:rsid w:val="003F098C"/>
    <w:rsid w:val="003F0EB9"/>
    <w:rsid w:val="003F55F2"/>
    <w:rsid w:val="003F6025"/>
    <w:rsid w:val="003F6726"/>
    <w:rsid w:val="004029FC"/>
    <w:rsid w:val="004054BE"/>
    <w:rsid w:val="00407202"/>
    <w:rsid w:val="004129F4"/>
    <w:rsid w:val="00412DE7"/>
    <w:rsid w:val="004130D6"/>
    <w:rsid w:val="0042126F"/>
    <w:rsid w:val="00423465"/>
    <w:rsid w:val="00424A71"/>
    <w:rsid w:val="004300C4"/>
    <w:rsid w:val="00432FE0"/>
    <w:rsid w:val="004351B0"/>
    <w:rsid w:val="0043563F"/>
    <w:rsid w:val="00436BCE"/>
    <w:rsid w:val="00442D92"/>
    <w:rsid w:val="00443997"/>
    <w:rsid w:val="004448E3"/>
    <w:rsid w:val="00444A6D"/>
    <w:rsid w:val="0044598C"/>
    <w:rsid w:val="00445BCD"/>
    <w:rsid w:val="00446D38"/>
    <w:rsid w:val="004476B3"/>
    <w:rsid w:val="0045346E"/>
    <w:rsid w:val="0045387B"/>
    <w:rsid w:val="00454657"/>
    <w:rsid w:val="00455818"/>
    <w:rsid w:val="00456E56"/>
    <w:rsid w:val="00460D3A"/>
    <w:rsid w:val="00462444"/>
    <w:rsid w:val="0046305E"/>
    <w:rsid w:val="00463546"/>
    <w:rsid w:val="00465271"/>
    <w:rsid w:val="00467985"/>
    <w:rsid w:val="00471718"/>
    <w:rsid w:val="00477868"/>
    <w:rsid w:val="004802B6"/>
    <w:rsid w:val="004808F4"/>
    <w:rsid w:val="00481F78"/>
    <w:rsid w:val="00483CB7"/>
    <w:rsid w:val="00491B2B"/>
    <w:rsid w:val="004934BB"/>
    <w:rsid w:val="00493BCA"/>
    <w:rsid w:val="004958DF"/>
    <w:rsid w:val="00495F62"/>
    <w:rsid w:val="00497FBD"/>
    <w:rsid w:val="004A2BD6"/>
    <w:rsid w:val="004A40BC"/>
    <w:rsid w:val="004A43B2"/>
    <w:rsid w:val="004A532F"/>
    <w:rsid w:val="004A53AF"/>
    <w:rsid w:val="004B1F48"/>
    <w:rsid w:val="004B3275"/>
    <w:rsid w:val="004B37D6"/>
    <w:rsid w:val="004B49A2"/>
    <w:rsid w:val="004C181E"/>
    <w:rsid w:val="004C36E5"/>
    <w:rsid w:val="004C3F5E"/>
    <w:rsid w:val="004C4139"/>
    <w:rsid w:val="004C643B"/>
    <w:rsid w:val="004C74A4"/>
    <w:rsid w:val="004D05C1"/>
    <w:rsid w:val="004D1142"/>
    <w:rsid w:val="004D1B87"/>
    <w:rsid w:val="004D3EFD"/>
    <w:rsid w:val="004D4E90"/>
    <w:rsid w:val="004D5B32"/>
    <w:rsid w:val="004D76EA"/>
    <w:rsid w:val="004D7DBB"/>
    <w:rsid w:val="004D7E60"/>
    <w:rsid w:val="004E0501"/>
    <w:rsid w:val="004E053A"/>
    <w:rsid w:val="004E17FF"/>
    <w:rsid w:val="004E1EB0"/>
    <w:rsid w:val="004E4E91"/>
    <w:rsid w:val="004E554B"/>
    <w:rsid w:val="004E69C5"/>
    <w:rsid w:val="004E6F44"/>
    <w:rsid w:val="004F01F6"/>
    <w:rsid w:val="004F3B2E"/>
    <w:rsid w:val="004F3EC5"/>
    <w:rsid w:val="004F5E29"/>
    <w:rsid w:val="004F6939"/>
    <w:rsid w:val="00500BCE"/>
    <w:rsid w:val="00504B90"/>
    <w:rsid w:val="0050578F"/>
    <w:rsid w:val="00506853"/>
    <w:rsid w:val="00510C97"/>
    <w:rsid w:val="00512820"/>
    <w:rsid w:val="00513406"/>
    <w:rsid w:val="005162C8"/>
    <w:rsid w:val="0052422A"/>
    <w:rsid w:val="0052475D"/>
    <w:rsid w:val="00525C92"/>
    <w:rsid w:val="0052636C"/>
    <w:rsid w:val="00526EFC"/>
    <w:rsid w:val="00527415"/>
    <w:rsid w:val="005310BE"/>
    <w:rsid w:val="0053177A"/>
    <w:rsid w:val="00531FEB"/>
    <w:rsid w:val="00532738"/>
    <w:rsid w:val="005336A9"/>
    <w:rsid w:val="00535021"/>
    <w:rsid w:val="0053665F"/>
    <w:rsid w:val="00542ECE"/>
    <w:rsid w:val="00547947"/>
    <w:rsid w:val="00550CAE"/>
    <w:rsid w:val="005529A1"/>
    <w:rsid w:val="0055600B"/>
    <w:rsid w:val="00557DC9"/>
    <w:rsid w:val="005605C7"/>
    <w:rsid w:val="00563CFE"/>
    <w:rsid w:val="005663E1"/>
    <w:rsid w:val="00567508"/>
    <w:rsid w:val="0057555A"/>
    <w:rsid w:val="005759B5"/>
    <w:rsid w:val="005759E3"/>
    <w:rsid w:val="005764C2"/>
    <w:rsid w:val="00583C8C"/>
    <w:rsid w:val="00584766"/>
    <w:rsid w:val="00584ABC"/>
    <w:rsid w:val="00587A03"/>
    <w:rsid w:val="0059012E"/>
    <w:rsid w:val="00590A46"/>
    <w:rsid w:val="0059678B"/>
    <w:rsid w:val="005A0041"/>
    <w:rsid w:val="005A0323"/>
    <w:rsid w:val="005A094D"/>
    <w:rsid w:val="005B302C"/>
    <w:rsid w:val="005B30D2"/>
    <w:rsid w:val="005C1A11"/>
    <w:rsid w:val="005C2264"/>
    <w:rsid w:val="005C2636"/>
    <w:rsid w:val="005C36C4"/>
    <w:rsid w:val="005C4B21"/>
    <w:rsid w:val="005C644A"/>
    <w:rsid w:val="005C66B9"/>
    <w:rsid w:val="005D3C43"/>
    <w:rsid w:val="005D6763"/>
    <w:rsid w:val="005E0824"/>
    <w:rsid w:val="005E1854"/>
    <w:rsid w:val="005E1D72"/>
    <w:rsid w:val="005E2FEC"/>
    <w:rsid w:val="005E4CDC"/>
    <w:rsid w:val="005F13AE"/>
    <w:rsid w:val="005F27F8"/>
    <w:rsid w:val="005F3962"/>
    <w:rsid w:val="005F4F70"/>
    <w:rsid w:val="005F5683"/>
    <w:rsid w:val="00600295"/>
    <w:rsid w:val="006076B8"/>
    <w:rsid w:val="0061049C"/>
    <w:rsid w:val="006112C0"/>
    <w:rsid w:val="006122E2"/>
    <w:rsid w:val="00616A68"/>
    <w:rsid w:val="00617DC0"/>
    <w:rsid w:val="00620A07"/>
    <w:rsid w:val="006246C5"/>
    <w:rsid w:val="00626FF1"/>
    <w:rsid w:val="00632A63"/>
    <w:rsid w:val="006334FE"/>
    <w:rsid w:val="006403C1"/>
    <w:rsid w:val="0064273A"/>
    <w:rsid w:val="00642BC8"/>
    <w:rsid w:val="00643258"/>
    <w:rsid w:val="00643FB1"/>
    <w:rsid w:val="00645345"/>
    <w:rsid w:val="00645370"/>
    <w:rsid w:val="0064580D"/>
    <w:rsid w:val="0065337C"/>
    <w:rsid w:val="00656A4A"/>
    <w:rsid w:val="006575AD"/>
    <w:rsid w:val="006640D4"/>
    <w:rsid w:val="00667D6F"/>
    <w:rsid w:val="00672220"/>
    <w:rsid w:val="00675CCE"/>
    <w:rsid w:val="006761F8"/>
    <w:rsid w:val="00676CAB"/>
    <w:rsid w:val="00677F07"/>
    <w:rsid w:val="006826DC"/>
    <w:rsid w:val="006833C9"/>
    <w:rsid w:val="00684A69"/>
    <w:rsid w:val="0068532B"/>
    <w:rsid w:val="00686E93"/>
    <w:rsid w:val="00691291"/>
    <w:rsid w:val="006925FF"/>
    <w:rsid w:val="006933C1"/>
    <w:rsid w:val="006A39AA"/>
    <w:rsid w:val="006A65E5"/>
    <w:rsid w:val="006B1E11"/>
    <w:rsid w:val="006B2395"/>
    <w:rsid w:val="006B4972"/>
    <w:rsid w:val="006C0C2B"/>
    <w:rsid w:val="006C2804"/>
    <w:rsid w:val="006C53AC"/>
    <w:rsid w:val="006C650D"/>
    <w:rsid w:val="006C7B4E"/>
    <w:rsid w:val="006C7E92"/>
    <w:rsid w:val="006D0188"/>
    <w:rsid w:val="006D26D9"/>
    <w:rsid w:val="006D3105"/>
    <w:rsid w:val="006D337E"/>
    <w:rsid w:val="006D3C37"/>
    <w:rsid w:val="006D6BAD"/>
    <w:rsid w:val="006E00C9"/>
    <w:rsid w:val="006E2530"/>
    <w:rsid w:val="006E61C4"/>
    <w:rsid w:val="006E7451"/>
    <w:rsid w:val="006F35CB"/>
    <w:rsid w:val="006F4A09"/>
    <w:rsid w:val="00700410"/>
    <w:rsid w:val="00702CA9"/>
    <w:rsid w:val="0070337A"/>
    <w:rsid w:val="007073B7"/>
    <w:rsid w:val="00707A19"/>
    <w:rsid w:val="00710171"/>
    <w:rsid w:val="0071176F"/>
    <w:rsid w:val="0071185C"/>
    <w:rsid w:val="0071337D"/>
    <w:rsid w:val="00716D25"/>
    <w:rsid w:val="007205DF"/>
    <w:rsid w:val="00720CC6"/>
    <w:rsid w:val="00721AC4"/>
    <w:rsid w:val="00724A85"/>
    <w:rsid w:val="00725992"/>
    <w:rsid w:val="00731E45"/>
    <w:rsid w:val="00737188"/>
    <w:rsid w:val="00737806"/>
    <w:rsid w:val="00737BC1"/>
    <w:rsid w:val="007402D8"/>
    <w:rsid w:val="00740E28"/>
    <w:rsid w:val="00742320"/>
    <w:rsid w:val="007426E0"/>
    <w:rsid w:val="00745DE1"/>
    <w:rsid w:val="00746064"/>
    <w:rsid w:val="00747431"/>
    <w:rsid w:val="00751A12"/>
    <w:rsid w:val="0075689F"/>
    <w:rsid w:val="00761096"/>
    <w:rsid w:val="00761E37"/>
    <w:rsid w:val="00764B55"/>
    <w:rsid w:val="007652A2"/>
    <w:rsid w:val="00767D4D"/>
    <w:rsid w:val="00770708"/>
    <w:rsid w:val="00773120"/>
    <w:rsid w:val="0077523A"/>
    <w:rsid w:val="00782B87"/>
    <w:rsid w:val="0078543D"/>
    <w:rsid w:val="00785C72"/>
    <w:rsid w:val="00791D22"/>
    <w:rsid w:val="0079482A"/>
    <w:rsid w:val="0079507C"/>
    <w:rsid w:val="00795FCC"/>
    <w:rsid w:val="00796FDC"/>
    <w:rsid w:val="007976FC"/>
    <w:rsid w:val="00797FED"/>
    <w:rsid w:val="007A0DD7"/>
    <w:rsid w:val="007B17A7"/>
    <w:rsid w:val="007B33B3"/>
    <w:rsid w:val="007B33B5"/>
    <w:rsid w:val="007B3C70"/>
    <w:rsid w:val="007B4BA6"/>
    <w:rsid w:val="007B577E"/>
    <w:rsid w:val="007C035B"/>
    <w:rsid w:val="007C36E3"/>
    <w:rsid w:val="007C536B"/>
    <w:rsid w:val="007D2964"/>
    <w:rsid w:val="007D32C0"/>
    <w:rsid w:val="007D469F"/>
    <w:rsid w:val="007D48EB"/>
    <w:rsid w:val="007D6BDF"/>
    <w:rsid w:val="007E1EB7"/>
    <w:rsid w:val="007E36C7"/>
    <w:rsid w:val="007E5AB3"/>
    <w:rsid w:val="007F100D"/>
    <w:rsid w:val="007F2C30"/>
    <w:rsid w:val="007F3F12"/>
    <w:rsid w:val="007F4477"/>
    <w:rsid w:val="007F5275"/>
    <w:rsid w:val="007F5982"/>
    <w:rsid w:val="007F6083"/>
    <w:rsid w:val="007F6F35"/>
    <w:rsid w:val="007F722E"/>
    <w:rsid w:val="00801B48"/>
    <w:rsid w:val="00803DA7"/>
    <w:rsid w:val="00803E3F"/>
    <w:rsid w:val="00805656"/>
    <w:rsid w:val="00807B2A"/>
    <w:rsid w:val="008105B2"/>
    <w:rsid w:val="0081076E"/>
    <w:rsid w:val="008154CB"/>
    <w:rsid w:val="00816494"/>
    <w:rsid w:val="00816ED1"/>
    <w:rsid w:val="00817EEA"/>
    <w:rsid w:val="00820D51"/>
    <w:rsid w:val="00821B35"/>
    <w:rsid w:val="00824D5A"/>
    <w:rsid w:val="00825A09"/>
    <w:rsid w:val="00830736"/>
    <w:rsid w:val="008327A3"/>
    <w:rsid w:val="00835D57"/>
    <w:rsid w:val="00837CBF"/>
    <w:rsid w:val="00837EE3"/>
    <w:rsid w:val="00840577"/>
    <w:rsid w:val="008421A7"/>
    <w:rsid w:val="008435DE"/>
    <w:rsid w:val="00843D40"/>
    <w:rsid w:val="008463E8"/>
    <w:rsid w:val="008474A5"/>
    <w:rsid w:val="008516D5"/>
    <w:rsid w:val="00851F22"/>
    <w:rsid w:val="00852D66"/>
    <w:rsid w:val="00854EF6"/>
    <w:rsid w:val="00857223"/>
    <w:rsid w:val="00861AB6"/>
    <w:rsid w:val="00865913"/>
    <w:rsid w:val="008707C1"/>
    <w:rsid w:val="008720F5"/>
    <w:rsid w:val="00873E75"/>
    <w:rsid w:val="00874A1E"/>
    <w:rsid w:val="00875167"/>
    <w:rsid w:val="00882BBB"/>
    <w:rsid w:val="0088381E"/>
    <w:rsid w:val="0088607E"/>
    <w:rsid w:val="00890B96"/>
    <w:rsid w:val="00890C0E"/>
    <w:rsid w:val="008924EC"/>
    <w:rsid w:val="00892A9C"/>
    <w:rsid w:val="00894089"/>
    <w:rsid w:val="00897F96"/>
    <w:rsid w:val="008A038B"/>
    <w:rsid w:val="008A14C9"/>
    <w:rsid w:val="008A241E"/>
    <w:rsid w:val="008A2B35"/>
    <w:rsid w:val="008A68DB"/>
    <w:rsid w:val="008B0208"/>
    <w:rsid w:val="008B030A"/>
    <w:rsid w:val="008B2756"/>
    <w:rsid w:val="008B7EBB"/>
    <w:rsid w:val="008C2D5A"/>
    <w:rsid w:val="008C4020"/>
    <w:rsid w:val="008C5A84"/>
    <w:rsid w:val="008C5EAC"/>
    <w:rsid w:val="008D05A8"/>
    <w:rsid w:val="008D068C"/>
    <w:rsid w:val="008D1B1E"/>
    <w:rsid w:val="008D1FA4"/>
    <w:rsid w:val="008D317A"/>
    <w:rsid w:val="008D3766"/>
    <w:rsid w:val="008D42CD"/>
    <w:rsid w:val="008D7557"/>
    <w:rsid w:val="008E0F9A"/>
    <w:rsid w:val="008E258F"/>
    <w:rsid w:val="008E3059"/>
    <w:rsid w:val="008E3759"/>
    <w:rsid w:val="008E75F5"/>
    <w:rsid w:val="008F073E"/>
    <w:rsid w:val="008F1B1E"/>
    <w:rsid w:val="008F3DE8"/>
    <w:rsid w:val="008F4619"/>
    <w:rsid w:val="008F5CA5"/>
    <w:rsid w:val="008F714D"/>
    <w:rsid w:val="009042F1"/>
    <w:rsid w:val="00906B25"/>
    <w:rsid w:val="00907CD7"/>
    <w:rsid w:val="00907EE6"/>
    <w:rsid w:val="00912621"/>
    <w:rsid w:val="0091289A"/>
    <w:rsid w:val="0091523D"/>
    <w:rsid w:val="00915773"/>
    <w:rsid w:val="00915BD1"/>
    <w:rsid w:val="00915BDE"/>
    <w:rsid w:val="0091658F"/>
    <w:rsid w:val="009176C1"/>
    <w:rsid w:val="00920028"/>
    <w:rsid w:val="00920E30"/>
    <w:rsid w:val="00922088"/>
    <w:rsid w:val="00923518"/>
    <w:rsid w:val="009243E5"/>
    <w:rsid w:val="00933787"/>
    <w:rsid w:val="009406D4"/>
    <w:rsid w:val="00942609"/>
    <w:rsid w:val="00942E2A"/>
    <w:rsid w:val="00944E43"/>
    <w:rsid w:val="0094627C"/>
    <w:rsid w:val="00946FC1"/>
    <w:rsid w:val="0094707B"/>
    <w:rsid w:val="0095114C"/>
    <w:rsid w:val="009520AC"/>
    <w:rsid w:val="00952B02"/>
    <w:rsid w:val="009538A5"/>
    <w:rsid w:val="009543E7"/>
    <w:rsid w:val="00957B8D"/>
    <w:rsid w:val="009608CF"/>
    <w:rsid w:val="00961335"/>
    <w:rsid w:val="009616AC"/>
    <w:rsid w:val="00962E61"/>
    <w:rsid w:val="0096478B"/>
    <w:rsid w:val="009656ED"/>
    <w:rsid w:val="00970BDA"/>
    <w:rsid w:val="0097141F"/>
    <w:rsid w:val="00971AE5"/>
    <w:rsid w:val="0097234B"/>
    <w:rsid w:val="00983317"/>
    <w:rsid w:val="00983751"/>
    <w:rsid w:val="00984DF6"/>
    <w:rsid w:val="00991379"/>
    <w:rsid w:val="009946EF"/>
    <w:rsid w:val="00995370"/>
    <w:rsid w:val="009A24C0"/>
    <w:rsid w:val="009A5383"/>
    <w:rsid w:val="009A5FD5"/>
    <w:rsid w:val="009A7A8C"/>
    <w:rsid w:val="009B003C"/>
    <w:rsid w:val="009B1CFF"/>
    <w:rsid w:val="009B3725"/>
    <w:rsid w:val="009B5793"/>
    <w:rsid w:val="009B5BFB"/>
    <w:rsid w:val="009B6B6B"/>
    <w:rsid w:val="009B7E6F"/>
    <w:rsid w:val="009C0B7B"/>
    <w:rsid w:val="009C1AD9"/>
    <w:rsid w:val="009C280F"/>
    <w:rsid w:val="009C5F3B"/>
    <w:rsid w:val="009C7FA3"/>
    <w:rsid w:val="009C7FA5"/>
    <w:rsid w:val="009D3509"/>
    <w:rsid w:val="009D51AD"/>
    <w:rsid w:val="009D5C3E"/>
    <w:rsid w:val="009D5FF3"/>
    <w:rsid w:val="009D7F32"/>
    <w:rsid w:val="009E06EE"/>
    <w:rsid w:val="009E2021"/>
    <w:rsid w:val="009E71BF"/>
    <w:rsid w:val="009E7E9F"/>
    <w:rsid w:val="009F4809"/>
    <w:rsid w:val="009F4F38"/>
    <w:rsid w:val="009F5D06"/>
    <w:rsid w:val="00A00038"/>
    <w:rsid w:val="00A00B54"/>
    <w:rsid w:val="00A01472"/>
    <w:rsid w:val="00A02425"/>
    <w:rsid w:val="00A03669"/>
    <w:rsid w:val="00A04AD7"/>
    <w:rsid w:val="00A059C4"/>
    <w:rsid w:val="00A07CE5"/>
    <w:rsid w:val="00A14FEB"/>
    <w:rsid w:val="00A15C61"/>
    <w:rsid w:val="00A16854"/>
    <w:rsid w:val="00A16E15"/>
    <w:rsid w:val="00A17630"/>
    <w:rsid w:val="00A2042A"/>
    <w:rsid w:val="00A23041"/>
    <w:rsid w:val="00A30AF2"/>
    <w:rsid w:val="00A32081"/>
    <w:rsid w:val="00A3346C"/>
    <w:rsid w:val="00A34C43"/>
    <w:rsid w:val="00A35F22"/>
    <w:rsid w:val="00A36A35"/>
    <w:rsid w:val="00A40C26"/>
    <w:rsid w:val="00A412B2"/>
    <w:rsid w:val="00A4356C"/>
    <w:rsid w:val="00A47118"/>
    <w:rsid w:val="00A5155B"/>
    <w:rsid w:val="00A53BD4"/>
    <w:rsid w:val="00A55A41"/>
    <w:rsid w:val="00A55E1A"/>
    <w:rsid w:val="00A575E4"/>
    <w:rsid w:val="00A60000"/>
    <w:rsid w:val="00A6011D"/>
    <w:rsid w:val="00A61EC5"/>
    <w:rsid w:val="00A65217"/>
    <w:rsid w:val="00A65635"/>
    <w:rsid w:val="00A66503"/>
    <w:rsid w:val="00A708A1"/>
    <w:rsid w:val="00A72D22"/>
    <w:rsid w:val="00A74DE5"/>
    <w:rsid w:val="00A8578C"/>
    <w:rsid w:val="00A860BB"/>
    <w:rsid w:val="00A9321D"/>
    <w:rsid w:val="00A94E65"/>
    <w:rsid w:val="00A95013"/>
    <w:rsid w:val="00A972BA"/>
    <w:rsid w:val="00AA3384"/>
    <w:rsid w:val="00AA3467"/>
    <w:rsid w:val="00AA4512"/>
    <w:rsid w:val="00AA4D54"/>
    <w:rsid w:val="00AB0BA2"/>
    <w:rsid w:val="00AB0F6D"/>
    <w:rsid w:val="00AB137D"/>
    <w:rsid w:val="00AB1979"/>
    <w:rsid w:val="00AB1AF2"/>
    <w:rsid w:val="00AB3610"/>
    <w:rsid w:val="00AB4995"/>
    <w:rsid w:val="00AB661D"/>
    <w:rsid w:val="00AC3BB5"/>
    <w:rsid w:val="00AC5B7A"/>
    <w:rsid w:val="00AD1EC4"/>
    <w:rsid w:val="00AD3D28"/>
    <w:rsid w:val="00AD5AB8"/>
    <w:rsid w:val="00AD6388"/>
    <w:rsid w:val="00AD7438"/>
    <w:rsid w:val="00AE1F0A"/>
    <w:rsid w:val="00AE2723"/>
    <w:rsid w:val="00AE3097"/>
    <w:rsid w:val="00AF1778"/>
    <w:rsid w:val="00AF271C"/>
    <w:rsid w:val="00AF6784"/>
    <w:rsid w:val="00AF7858"/>
    <w:rsid w:val="00B00AFA"/>
    <w:rsid w:val="00B01BF2"/>
    <w:rsid w:val="00B01EA9"/>
    <w:rsid w:val="00B05036"/>
    <w:rsid w:val="00B06490"/>
    <w:rsid w:val="00B07483"/>
    <w:rsid w:val="00B1004F"/>
    <w:rsid w:val="00B1270D"/>
    <w:rsid w:val="00B17E47"/>
    <w:rsid w:val="00B210AE"/>
    <w:rsid w:val="00B234FB"/>
    <w:rsid w:val="00B254FA"/>
    <w:rsid w:val="00B25D61"/>
    <w:rsid w:val="00B26F64"/>
    <w:rsid w:val="00B327DF"/>
    <w:rsid w:val="00B32EE4"/>
    <w:rsid w:val="00B345E0"/>
    <w:rsid w:val="00B37855"/>
    <w:rsid w:val="00B37B7A"/>
    <w:rsid w:val="00B404C6"/>
    <w:rsid w:val="00B404D5"/>
    <w:rsid w:val="00B40883"/>
    <w:rsid w:val="00B41ED3"/>
    <w:rsid w:val="00B50829"/>
    <w:rsid w:val="00B517C5"/>
    <w:rsid w:val="00B536CD"/>
    <w:rsid w:val="00B53B35"/>
    <w:rsid w:val="00B55CE2"/>
    <w:rsid w:val="00B560A3"/>
    <w:rsid w:val="00B560E6"/>
    <w:rsid w:val="00B567B0"/>
    <w:rsid w:val="00B57DA1"/>
    <w:rsid w:val="00B61710"/>
    <w:rsid w:val="00B633D9"/>
    <w:rsid w:val="00B63F8E"/>
    <w:rsid w:val="00B647E7"/>
    <w:rsid w:val="00B670F1"/>
    <w:rsid w:val="00B67BD6"/>
    <w:rsid w:val="00B71424"/>
    <w:rsid w:val="00B7159D"/>
    <w:rsid w:val="00B718A5"/>
    <w:rsid w:val="00B729C0"/>
    <w:rsid w:val="00B73FFB"/>
    <w:rsid w:val="00B742FA"/>
    <w:rsid w:val="00B74C0C"/>
    <w:rsid w:val="00B76C57"/>
    <w:rsid w:val="00B80C11"/>
    <w:rsid w:val="00B80D42"/>
    <w:rsid w:val="00B819E7"/>
    <w:rsid w:val="00B81F5E"/>
    <w:rsid w:val="00B8385D"/>
    <w:rsid w:val="00B863F0"/>
    <w:rsid w:val="00B874D9"/>
    <w:rsid w:val="00B9027C"/>
    <w:rsid w:val="00B903F0"/>
    <w:rsid w:val="00B90898"/>
    <w:rsid w:val="00B9315C"/>
    <w:rsid w:val="00BA01F9"/>
    <w:rsid w:val="00BA07FB"/>
    <w:rsid w:val="00BA0D4E"/>
    <w:rsid w:val="00BA107B"/>
    <w:rsid w:val="00BA1F4F"/>
    <w:rsid w:val="00BA528E"/>
    <w:rsid w:val="00BA5CF4"/>
    <w:rsid w:val="00BA7690"/>
    <w:rsid w:val="00BB0BCD"/>
    <w:rsid w:val="00BB28A0"/>
    <w:rsid w:val="00BB3003"/>
    <w:rsid w:val="00BB7442"/>
    <w:rsid w:val="00BC05A3"/>
    <w:rsid w:val="00BC0EE6"/>
    <w:rsid w:val="00BC49C0"/>
    <w:rsid w:val="00BC6F2A"/>
    <w:rsid w:val="00BC6FDE"/>
    <w:rsid w:val="00BD484E"/>
    <w:rsid w:val="00BD6D5A"/>
    <w:rsid w:val="00BE0424"/>
    <w:rsid w:val="00BE251C"/>
    <w:rsid w:val="00BE3FCD"/>
    <w:rsid w:val="00BE40CC"/>
    <w:rsid w:val="00BE52CE"/>
    <w:rsid w:val="00BE5EE5"/>
    <w:rsid w:val="00BF01B9"/>
    <w:rsid w:val="00BF1FE7"/>
    <w:rsid w:val="00BF33EA"/>
    <w:rsid w:val="00BF5B6B"/>
    <w:rsid w:val="00C012A7"/>
    <w:rsid w:val="00C0198C"/>
    <w:rsid w:val="00C01A1B"/>
    <w:rsid w:val="00C03A8B"/>
    <w:rsid w:val="00C05694"/>
    <w:rsid w:val="00C062ED"/>
    <w:rsid w:val="00C064BF"/>
    <w:rsid w:val="00C11D7A"/>
    <w:rsid w:val="00C170F5"/>
    <w:rsid w:val="00C22CA5"/>
    <w:rsid w:val="00C239B7"/>
    <w:rsid w:val="00C31999"/>
    <w:rsid w:val="00C32F45"/>
    <w:rsid w:val="00C35BF8"/>
    <w:rsid w:val="00C37ABE"/>
    <w:rsid w:val="00C421BE"/>
    <w:rsid w:val="00C43DA1"/>
    <w:rsid w:val="00C44ED5"/>
    <w:rsid w:val="00C46321"/>
    <w:rsid w:val="00C46F7D"/>
    <w:rsid w:val="00C4700B"/>
    <w:rsid w:val="00C54F77"/>
    <w:rsid w:val="00C5638E"/>
    <w:rsid w:val="00C56CBE"/>
    <w:rsid w:val="00C60730"/>
    <w:rsid w:val="00C60C46"/>
    <w:rsid w:val="00C62DA8"/>
    <w:rsid w:val="00C630B8"/>
    <w:rsid w:val="00C64F5E"/>
    <w:rsid w:val="00C65A03"/>
    <w:rsid w:val="00C663FC"/>
    <w:rsid w:val="00C67387"/>
    <w:rsid w:val="00C67C89"/>
    <w:rsid w:val="00C703E4"/>
    <w:rsid w:val="00C715DD"/>
    <w:rsid w:val="00C73337"/>
    <w:rsid w:val="00C73685"/>
    <w:rsid w:val="00C77CF5"/>
    <w:rsid w:val="00C803F1"/>
    <w:rsid w:val="00C8093C"/>
    <w:rsid w:val="00C81A27"/>
    <w:rsid w:val="00C83328"/>
    <w:rsid w:val="00C84299"/>
    <w:rsid w:val="00C85AC1"/>
    <w:rsid w:val="00C8624E"/>
    <w:rsid w:val="00C928E4"/>
    <w:rsid w:val="00C92D11"/>
    <w:rsid w:val="00C92F74"/>
    <w:rsid w:val="00C9426C"/>
    <w:rsid w:val="00C955AE"/>
    <w:rsid w:val="00C96077"/>
    <w:rsid w:val="00C97AA8"/>
    <w:rsid w:val="00C97D67"/>
    <w:rsid w:val="00C97E6E"/>
    <w:rsid w:val="00CA072C"/>
    <w:rsid w:val="00CA1358"/>
    <w:rsid w:val="00CA430A"/>
    <w:rsid w:val="00CA59C3"/>
    <w:rsid w:val="00CA5B39"/>
    <w:rsid w:val="00CB00CA"/>
    <w:rsid w:val="00CB0331"/>
    <w:rsid w:val="00CB36F4"/>
    <w:rsid w:val="00CB3EF9"/>
    <w:rsid w:val="00CB63BF"/>
    <w:rsid w:val="00CC0AE9"/>
    <w:rsid w:val="00CC2B64"/>
    <w:rsid w:val="00CC4224"/>
    <w:rsid w:val="00CC7262"/>
    <w:rsid w:val="00CC7F7A"/>
    <w:rsid w:val="00CD28AC"/>
    <w:rsid w:val="00CD2A83"/>
    <w:rsid w:val="00CD3B7F"/>
    <w:rsid w:val="00CD525D"/>
    <w:rsid w:val="00CD6D2F"/>
    <w:rsid w:val="00CE0055"/>
    <w:rsid w:val="00CE48EE"/>
    <w:rsid w:val="00CE63A4"/>
    <w:rsid w:val="00CE76D3"/>
    <w:rsid w:val="00CE7F6E"/>
    <w:rsid w:val="00CF057E"/>
    <w:rsid w:val="00CF0872"/>
    <w:rsid w:val="00CF6F54"/>
    <w:rsid w:val="00CF7936"/>
    <w:rsid w:val="00D0091C"/>
    <w:rsid w:val="00D01B3C"/>
    <w:rsid w:val="00D03BC8"/>
    <w:rsid w:val="00D05261"/>
    <w:rsid w:val="00D0566D"/>
    <w:rsid w:val="00D056FE"/>
    <w:rsid w:val="00D10F23"/>
    <w:rsid w:val="00D110E1"/>
    <w:rsid w:val="00D11E31"/>
    <w:rsid w:val="00D1533D"/>
    <w:rsid w:val="00D228F2"/>
    <w:rsid w:val="00D23269"/>
    <w:rsid w:val="00D240A1"/>
    <w:rsid w:val="00D24266"/>
    <w:rsid w:val="00D244D5"/>
    <w:rsid w:val="00D263DE"/>
    <w:rsid w:val="00D26519"/>
    <w:rsid w:val="00D2661B"/>
    <w:rsid w:val="00D26A1B"/>
    <w:rsid w:val="00D2783C"/>
    <w:rsid w:val="00D27A27"/>
    <w:rsid w:val="00D27C43"/>
    <w:rsid w:val="00D27E4F"/>
    <w:rsid w:val="00D304F9"/>
    <w:rsid w:val="00D30B41"/>
    <w:rsid w:val="00D30D48"/>
    <w:rsid w:val="00D319BE"/>
    <w:rsid w:val="00D32220"/>
    <w:rsid w:val="00D32347"/>
    <w:rsid w:val="00D3310A"/>
    <w:rsid w:val="00D333AF"/>
    <w:rsid w:val="00D34FEA"/>
    <w:rsid w:val="00D35A8B"/>
    <w:rsid w:val="00D361B5"/>
    <w:rsid w:val="00D36786"/>
    <w:rsid w:val="00D402A7"/>
    <w:rsid w:val="00D43B83"/>
    <w:rsid w:val="00D471E7"/>
    <w:rsid w:val="00D52F34"/>
    <w:rsid w:val="00D52FD2"/>
    <w:rsid w:val="00D5424F"/>
    <w:rsid w:val="00D54BA5"/>
    <w:rsid w:val="00D54E57"/>
    <w:rsid w:val="00D6051C"/>
    <w:rsid w:val="00D648B7"/>
    <w:rsid w:val="00D64F8F"/>
    <w:rsid w:val="00D664C8"/>
    <w:rsid w:val="00D66534"/>
    <w:rsid w:val="00D672C7"/>
    <w:rsid w:val="00D72C81"/>
    <w:rsid w:val="00D73F00"/>
    <w:rsid w:val="00D74F5C"/>
    <w:rsid w:val="00D750E1"/>
    <w:rsid w:val="00D75119"/>
    <w:rsid w:val="00D768E4"/>
    <w:rsid w:val="00D76F8D"/>
    <w:rsid w:val="00D804B1"/>
    <w:rsid w:val="00D84A2F"/>
    <w:rsid w:val="00D91B4B"/>
    <w:rsid w:val="00D92397"/>
    <w:rsid w:val="00D92EA1"/>
    <w:rsid w:val="00D93E6D"/>
    <w:rsid w:val="00D9491E"/>
    <w:rsid w:val="00D95868"/>
    <w:rsid w:val="00D962E1"/>
    <w:rsid w:val="00D963E0"/>
    <w:rsid w:val="00D96A6D"/>
    <w:rsid w:val="00D97609"/>
    <w:rsid w:val="00D97A99"/>
    <w:rsid w:val="00DA7C68"/>
    <w:rsid w:val="00DB0E3F"/>
    <w:rsid w:val="00DB1899"/>
    <w:rsid w:val="00DC015F"/>
    <w:rsid w:val="00DC0391"/>
    <w:rsid w:val="00DC54F4"/>
    <w:rsid w:val="00DC5A27"/>
    <w:rsid w:val="00DC6A66"/>
    <w:rsid w:val="00DD00E0"/>
    <w:rsid w:val="00DD0777"/>
    <w:rsid w:val="00DE15FE"/>
    <w:rsid w:val="00DE73FC"/>
    <w:rsid w:val="00DF559B"/>
    <w:rsid w:val="00DF607C"/>
    <w:rsid w:val="00E00751"/>
    <w:rsid w:val="00E0214A"/>
    <w:rsid w:val="00E05234"/>
    <w:rsid w:val="00E06506"/>
    <w:rsid w:val="00E0715A"/>
    <w:rsid w:val="00E07DBD"/>
    <w:rsid w:val="00E125EB"/>
    <w:rsid w:val="00E12E86"/>
    <w:rsid w:val="00E15590"/>
    <w:rsid w:val="00E1659E"/>
    <w:rsid w:val="00E16A96"/>
    <w:rsid w:val="00E21960"/>
    <w:rsid w:val="00E23514"/>
    <w:rsid w:val="00E25204"/>
    <w:rsid w:val="00E26D8B"/>
    <w:rsid w:val="00E30E31"/>
    <w:rsid w:val="00E30F3F"/>
    <w:rsid w:val="00E31FDD"/>
    <w:rsid w:val="00E32414"/>
    <w:rsid w:val="00E32FC7"/>
    <w:rsid w:val="00E33E6B"/>
    <w:rsid w:val="00E34BF0"/>
    <w:rsid w:val="00E34E5E"/>
    <w:rsid w:val="00E4020F"/>
    <w:rsid w:val="00E43EB3"/>
    <w:rsid w:val="00E446A0"/>
    <w:rsid w:val="00E454AB"/>
    <w:rsid w:val="00E47BBC"/>
    <w:rsid w:val="00E50020"/>
    <w:rsid w:val="00E509D7"/>
    <w:rsid w:val="00E51578"/>
    <w:rsid w:val="00E549CC"/>
    <w:rsid w:val="00E5634D"/>
    <w:rsid w:val="00E57B4D"/>
    <w:rsid w:val="00E57F5A"/>
    <w:rsid w:val="00E60197"/>
    <w:rsid w:val="00E60C0F"/>
    <w:rsid w:val="00E62DEE"/>
    <w:rsid w:val="00E63149"/>
    <w:rsid w:val="00E6379C"/>
    <w:rsid w:val="00E673DC"/>
    <w:rsid w:val="00E71A00"/>
    <w:rsid w:val="00E75E76"/>
    <w:rsid w:val="00E8016E"/>
    <w:rsid w:val="00E821F9"/>
    <w:rsid w:val="00E82326"/>
    <w:rsid w:val="00E83654"/>
    <w:rsid w:val="00E84FB4"/>
    <w:rsid w:val="00E85ADC"/>
    <w:rsid w:val="00E86A06"/>
    <w:rsid w:val="00E86F7A"/>
    <w:rsid w:val="00E87AFA"/>
    <w:rsid w:val="00E90710"/>
    <w:rsid w:val="00E90DBA"/>
    <w:rsid w:val="00E94C6E"/>
    <w:rsid w:val="00E977C0"/>
    <w:rsid w:val="00EB4ACD"/>
    <w:rsid w:val="00EB605E"/>
    <w:rsid w:val="00EB7FC5"/>
    <w:rsid w:val="00EC267B"/>
    <w:rsid w:val="00EC71BA"/>
    <w:rsid w:val="00ED1B08"/>
    <w:rsid w:val="00ED32E8"/>
    <w:rsid w:val="00ED7D0D"/>
    <w:rsid w:val="00EE2941"/>
    <w:rsid w:val="00EE2BAA"/>
    <w:rsid w:val="00EE2D72"/>
    <w:rsid w:val="00EE3201"/>
    <w:rsid w:val="00EE3BBD"/>
    <w:rsid w:val="00EE496F"/>
    <w:rsid w:val="00EF051C"/>
    <w:rsid w:val="00EF0777"/>
    <w:rsid w:val="00EF2318"/>
    <w:rsid w:val="00EF3DFC"/>
    <w:rsid w:val="00EF5A6E"/>
    <w:rsid w:val="00EF666E"/>
    <w:rsid w:val="00EF718E"/>
    <w:rsid w:val="00F0154C"/>
    <w:rsid w:val="00F0316E"/>
    <w:rsid w:val="00F042E2"/>
    <w:rsid w:val="00F0694A"/>
    <w:rsid w:val="00F06B33"/>
    <w:rsid w:val="00F10EC3"/>
    <w:rsid w:val="00F11425"/>
    <w:rsid w:val="00F1333D"/>
    <w:rsid w:val="00F13ED9"/>
    <w:rsid w:val="00F177B8"/>
    <w:rsid w:val="00F219DC"/>
    <w:rsid w:val="00F22E75"/>
    <w:rsid w:val="00F239E0"/>
    <w:rsid w:val="00F24D73"/>
    <w:rsid w:val="00F25E40"/>
    <w:rsid w:val="00F2774D"/>
    <w:rsid w:val="00F27D68"/>
    <w:rsid w:val="00F32800"/>
    <w:rsid w:val="00F34922"/>
    <w:rsid w:val="00F41C69"/>
    <w:rsid w:val="00F4426A"/>
    <w:rsid w:val="00F44675"/>
    <w:rsid w:val="00F470B9"/>
    <w:rsid w:val="00F47F98"/>
    <w:rsid w:val="00F5315E"/>
    <w:rsid w:val="00F5377E"/>
    <w:rsid w:val="00F538B7"/>
    <w:rsid w:val="00F575EA"/>
    <w:rsid w:val="00F57D30"/>
    <w:rsid w:val="00F61FA5"/>
    <w:rsid w:val="00F6380F"/>
    <w:rsid w:val="00F63B5B"/>
    <w:rsid w:val="00F644A3"/>
    <w:rsid w:val="00F66077"/>
    <w:rsid w:val="00F67DBB"/>
    <w:rsid w:val="00F73C49"/>
    <w:rsid w:val="00F755A1"/>
    <w:rsid w:val="00F765F8"/>
    <w:rsid w:val="00F76F2A"/>
    <w:rsid w:val="00F77113"/>
    <w:rsid w:val="00F77F6C"/>
    <w:rsid w:val="00F83822"/>
    <w:rsid w:val="00F84126"/>
    <w:rsid w:val="00F8514D"/>
    <w:rsid w:val="00F861CC"/>
    <w:rsid w:val="00F86CD7"/>
    <w:rsid w:val="00F86D7B"/>
    <w:rsid w:val="00F901DC"/>
    <w:rsid w:val="00F906E5"/>
    <w:rsid w:val="00F90A9F"/>
    <w:rsid w:val="00F90F6B"/>
    <w:rsid w:val="00F93643"/>
    <w:rsid w:val="00F94A87"/>
    <w:rsid w:val="00F95AB1"/>
    <w:rsid w:val="00F95BDC"/>
    <w:rsid w:val="00F97BFB"/>
    <w:rsid w:val="00FA18F6"/>
    <w:rsid w:val="00FA28BC"/>
    <w:rsid w:val="00FB1626"/>
    <w:rsid w:val="00FB2D70"/>
    <w:rsid w:val="00FB3021"/>
    <w:rsid w:val="00FB32A1"/>
    <w:rsid w:val="00FB3865"/>
    <w:rsid w:val="00FB4319"/>
    <w:rsid w:val="00FB4B57"/>
    <w:rsid w:val="00FB5B84"/>
    <w:rsid w:val="00FC02BE"/>
    <w:rsid w:val="00FC1662"/>
    <w:rsid w:val="00FC46A7"/>
    <w:rsid w:val="00FC6DB0"/>
    <w:rsid w:val="00FC70EA"/>
    <w:rsid w:val="00FD0DD2"/>
    <w:rsid w:val="00FD6265"/>
    <w:rsid w:val="00FD78C0"/>
    <w:rsid w:val="00FE10DC"/>
    <w:rsid w:val="00FE1E22"/>
    <w:rsid w:val="00FE2219"/>
    <w:rsid w:val="00FE3A86"/>
    <w:rsid w:val="00FE5B67"/>
    <w:rsid w:val="00FE7076"/>
    <w:rsid w:val="00FF010F"/>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basedOn w:val="a1"/>
    <w:link w:val="3"/>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EF991DF8-488D-4A40-8235-263B1388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信金灿</cp:lastModifiedBy>
  <cp:revision>9</cp:revision>
  <cp:lastPrinted>2020-09-28T07:15:00Z</cp:lastPrinted>
  <dcterms:created xsi:type="dcterms:W3CDTF">2021-05-11T06:08:00Z</dcterms:created>
  <dcterms:modified xsi:type="dcterms:W3CDTF">2021-05-11T06:24:00Z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